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5A0743" w14:textId="35E8E689" w:rsidR="00521EA0" w:rsidRPr="00D61F51" w:rsidRDefault="00D31063" w:rsidP="00D31063">
      <w:pPr>
        <w:pStyle w:val="Title"/>
        <w:spacing w:after="360"/>
        <w:rPr>
          <w:lang w:val="en-AU"/>
        </w:rPr>
      </w:pPr>
      <w:r w:rsidRPr="00D61F51">
        <w:rPr>
          <w:lang w:val="en-AU"/>
        </w:rPr>
        <w:t>Major Fires across Western Victoria</w:t>
      </w:r>
      <w:r w:rsidR="00FA76CF" w:rsidRPr="00D61F51">
        <w:rPr>
          <w:lang w:val="en-AU"/>
        </w:rPr>
        <w:br/>
      </w:r>
      <w:r w:rsidR="00FA76CF" w:rsidRPr="00D61F51">
        <w:rPr>
          <w:b w:val="0"/>
          <w:bCs w:val="0"/>
          <w:lang w:val="en-AU"/>
        </w:rPr>
        <w:t>February 2024</w:t>
      </w:r>
    </w:p>
    <w:p w14:paraId="6DB8F9B2" w14:textId="12B6A5AA" w:rsidR="007968FE" w:rsidRPr="00D61F51" w:rsidRDefault="00D31063" w:rsidP="00FA76CF">
      <w:pPr>
        <w:pStyle w:val="Subtitle"/>
        <w:spacing w:after="0"/>
      </w:pPr>
      <w:r w:rsidRPr="00D61F51">
        <w:t>Research report no. 107</w:t>
      </w:r>
    </w:p>
    <w:p w14:paraId="6C50211D" w14:textId="77777777" w:rsidR="00A51AD4" w:rsidRPr="00D61F51" w:rsidRDefault="00A51AD4" w:rsidP="00251AAB">
      <w:pPr>
        <w:pStyle w:val="TOAHeading"/>
        <w:pageBreakBefore/>
      </w:pPr>
      <w:r w:rsidRPr="00D61F51">
        <w:lastRenderedPageBreak/>
        <w:t>Table of Contents</w:t>
      </w:r>
    </w:p>
    <w:p w14:paraId="35CAFAC2" w14:textId="26C2076B" w:rsidR="006D627A" w:rsidRPr="00D61F51" w:rsidRDefault="00C81AC2">
      <w:pPr>
        <w:pStyle w:val="TOC1"/>
        <w:tabs>
          <w:tab w:val="right" w:leader="dot" w:pos="9628"/>
        </w:tabs>
        <w:rPr>
          <w:rFonts w:asciiTheme="minorHAnsi" w:hAnsiTheme="minorHAnsi" w:cstheme="minorBidi"/>
          <w:b w:val="0"/>
          <w:bCs w:val="0"/>
          <w:kern w:val="2"/>
          <w:lang w:eastAsia="en-GB"/>
          <w14:ligatures w14:val="standardContextual"/>
        </w:rPr>
      </w:pPr>
      <w:r w:rsidRPr="00D61F51">
        <w:rPr>
          <w:rFonts w:cstheme="majorHAnsi"/>
          <w:b w:val="0"/>
          <w:bCs w:val="0"/>
          <w:sz w:val="28"/>
        </w:rPr>
        <w:fldChar w:fldCharType="begin"/>
      </w:r>
      <w:r w:rsidRPr="00D61F51">
        <w:rPr>
          <w:rFonts w:cstheme="majorHAnsi"/>
          <w:b w:val="0"/>
          <w:bCs w:val="0"/>
          <w:sz w:val="28"/>
        </w:rPr>
        <w:instrText xml:space="preserve"> TOC \o "1-3" \h \z \u </w:instrText>
      </w:r>
      <w:r w:rsidRPr="00D61F51">
        <w:rPr>
          <w:rFonts w:cstheme="majorHAnsi"/>
          <w:b w:val="0"/>
          <w:bCs w:val="0"/>
          <w:sz w:val="28"/>
        </w:rPr>
        <w:fldChar w:fldCharType="separate"/>
      </w:r>
      <w:hyperlink w:anchor="_Toc218595808" w:history="1">
        <w:r w:rsidR="006D627A" w:rsidRPr="00D61F51">
          <w:rPr>
            <w:rStyle w:val="Hyperlink"/>
          </w:rPr>
          <w:t>Executive summary</w:t>
        </w:r>
        <w:r w:rsidR="006D627A" w:rsidRPr="00D61F51">
          <w:rPr>
            <w:webHidden/>
          </w:rPr>
          <w:tab/>
        </w:r>
        <w:r w:rsidR="006D627A" w:rsidRPr="00D61F51">
          <w:rPr>
            <w:webHidden/>
          </w:rPr>
          <w:fldChar w:fldCharType="begin"/>
        </w:r>
        <w:r w:rsidR="006D627A" w:rsidRPr="00D61F51">
          <w:rPr>
            <w:webHidden/>
          </w:rPr>
          <w:instrText xml:space="preserve"> PAGEREF _Toc218595808 \h </w:instrText>
        </w:r>
        <w:r w:rsidR="006D627A" w:rsidRPr="00D61F51">
          <w:rPr>
            <w:webHidden/>
          </w:rPr>
        </w:r>
        <w:r w:rsidR="006D627A" w:rsidRPr="00D61F51">
          <w:rPr>
            <w:webHidden/>
          </w:rPr>
          <w:fldChar w:fldCharType="separate"/>
        </w:r>
        <w:r w:rsidR="0026111D" w:rsidRPr="00D61F51">
          <w:rPr>
            <w:webHidden/>
          </w:rPr>
          <w:t>3</w:t>
        </w:r>
        <w:r w:rsidR="006D627A" w:rsidRPr="00D61F51">
          <w:rPr>
            <w:webHidden/>
          </w:rPr>
          <w:fldChar w:fldCharType="end"/>
        </w:r>
      </w:hyperlink>
    </w:p>
    <w:p w14:paraId="4702A331" w14:textId="5DE7D8F7"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09" w:history="1">
        <w:r w:rsidRPr="00D61F51">
          <w:rPr>
            <w:rStyle w:val="Hyperlink"/>
          </w:rPr>
          <w:t>General findings</w:t>
        </w:r>
        <w:r w:rsidRPr="00D61F51">
          <w:rPr>
            <w:webHidden/>
          </w:rPr>
          <w:tab/>
        </w:r>
        <w:r w:rsidRPr="00D61F51">
          <w:rPr>
            <w:webHidden/>
          </w:rPr>
          <w:fldChar w:fldCharType="begin"/>
        </w:r>
        <w:r w:rsidRPr="00D61F51">
          <w:rPr>
            <w:webHidden/>
          </w:rPr>
          <w:instrText xml:space="preserve"> PAGEREF _Toc218595809 \h </w:instrText>
        </w:r>
        <w:r w:rsidRPr="00D61F51">
          <w:rPr>
            <w:webHidden/>
          </w:rPr>
        </w:r>
        <w:r w:rsidRPr="00D61F51">
          <w:rPr>
            <w:webHidden/>
          </w:rPr>
          <w:fldChar w:fldCharType="separate"/>
        </w:r>
        <w:r w:rsidR="0026111D" w:rsidRPr="00D61F51">
          <w:rPr>
            <w:webHidden/>
          </w:rPr>
          <w:t>4</w:t>
        </w:r>
        <w:r w:rsidRPr="00D61F51">
          <w:rPr>
            <w:webHidden/>
          </w:rPr>
          <w:fldChar w:fldCharType="end"/>
        </w:r>
      </w:hyperlink>
    </w:p>
    <w:p w14:paraId="4B3B69EA" w14:textId="6EDEE279"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10" w:history="1">
        <w:r w:rsidRPr="00D61F51">
          <w:rPr>
            <w:rStyle w:val="Hyperlink"/>
          </w:rPr>
          <w:t>Key findings</w:t>
        </w:r>
        <w:r w:rsidRPr="00D61F51">
          <w:rPr>
            <w:webHidden/>
          </w:rPr>
          <w:tab/>
        </w:r>
        <w:r w:rsidRPr="00D61F51">
          <w:rPr>
            <w:webHidden/>
          </w:rPr>
          <w:fldChar w:fldCharType="begin"/>
        </w:r>
        <w:r w:rsidRPr="00D61F51">
          <w:rPr>
            <w:webHidden/>
          </w:rPr>
          <w:instrText xml:space="preserve"> PAGEREF _Toc218595810 \h </w:instrText>
        </w:r>
        <w:r w:rsidRPr="00D61F51">
          <w:rPr>
            <w:webHidden/>
          </w:rPr>
        </w:r>
        <w:r w:rsidRPr="00D61F51">
          <w:rPr>
            <w:webHidden/>
          </w:rPr>
          <w:fldChar w:fldCharType="separate"/>
        </w:r>
        <w:r w:rsidR="0026111D" w:rsidRPr="00D61F51">
          <w:rPr>
            <w:webHidden/>
          </w:rPr>
          <w:t>4</w:t>
        </w:r>
        <w:r w:rsidRPr="00D61F51">
          <w:rPr>
            <w:webHidden/>
          </w:rPr>
          <w:fldChar w:fldCharType="end"/>
        </w:r>
      </w:hyperlink>
    </w:p>
    <w:p w14:paraId="415B0B0D" w14:textId="35FB2B90"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11" w:history="1">
        <w:r w:rsidRPr="00D61F51">
          <w:rPr>
            <w:rStyle w:val="Hyperlink"/>
          </w:rPr>
          <w:t>Key learnings</w:t>
        </w:r>
        <w:r w:rsidRPr="00D61F51">
          <w:rPr>
            <w:webHidden/>
          </w:rPr>
          <w:tab/>
        </w:r>
        <w:r w:rsidRPr="00D61F51">
          <w:rPr>
            <w:webHidden/>
          </w:rPr>
          <w:fldChar w:fldCharType="begin"/>
        </w:r>
        <w:r w:rsidRPr="00D61F51">
          <w:rPr>
            <w:webHidden/>
          </w:rPr>
          <w:instrText xml:space="preserve"> PAGEREF _Toc218595811 \h </w:instrText>
        </w:r>
        <w:r w:rsidRPr="00D61F51">
          <w:rPr>
            <w:webHidden/>
          </w:rPr>
        </w:r>
        <w:r w:rsidRPr="00D61F51">
          <w:rPr>
            <w:webHidden/>
          </w:rPr>
          <w:fldChar w:fldCharType="separate"/>
        </w:r>
        <w:r w:rsidR="0026111D" w:rsidRPr="00D61F51">
          <w:rPr>
            <w:webHidden/>
          </w:rPr>
          <w:t>6</w:t>
        </w:r>
        <w:r w:rsidRPr="00D61F51">
          <w:rPr>
            <w:webHidden/>
          </w:rPr>
          <w:fldChar w:fldCharType="end"/>
        </w:r>
      </w:hyperlink>
    </w:p>
    <w:p w14:paraId="5CC3D1C7" w14:textId="56772471" w:rsidR="006D627A" w:rsidRPr="00D61F51" w:rsidRDefault="006D627A">
      <w:pPr>
        <w:pStyle w:val="TOC1"/>
        <w:tabs>
          <w:tab w:val="right" w:leader="dot" w:pos="9628"/>
        </w:tabs>
        <w:rPr>
          <w:rFonts w:asciiTheme="minorHAnsi" w:hAnsiTheme="minorHAnsi" w:cstheme="minorBidi"/>
          <w:b w:val="0"/>
          <w:bCs w:val="0"/>
          <w:kern w:val="2"/>
          <w:lang w:eastAsia="en-GB"/>
          <w14:ligatures w14:val="standardContextual"/>
        </w:rPr>
      </w:pPr>
      <w:hyperlink w:anchor="_Toc218595812" w:history="1">
        <w:r w:rsidRPr="00D61F51">
          <w:rPr>
            <w:rStyle w:val="Hyperlink"/>
          </w:rPr>
          <w:t>Introduction</w:t>
        </w:r>
        <w:r w:rsidRPr="00D61F51">
          <w:rPr>
            <w:webHidden/>
          </w:rPr>
          <w:tab/>
        </w:r>
        <w:r w:rsidRPr="00D61F51">
          <w:rPr>
            <w:webHidden/>
          </w:rPr>
          <w:fldChar w:fldCharType="begin"/>
        </w:r>
        <w:r w:rsidRPr="00D61F51">
          <w:rPr>
            <w:webHidden/>
          </w:rPr>
          <w:instrText xml:space="preserve"> PAGEREF _Toc218595812 \h </w:instrText>
        </w:r>
        <w:r w:rsidRPr="00D61F51">
          <w:rPr>
            <w:webHidden/>
          </w:rPr>
        </w:r>
        <w:r w:rsidRPr="00D61F51">
          <w:rPr>
            <w:webHidden/>
          </w:rPr>
          <w:fldChar w:fldCharType="separate"/>
        </w:r>
        <w:r w:rsidR="0026111D" w:rsidRPr="00D61F51">
          <w:rPr>
            <w:webHidden/>
          </w:rPr>
          <w:t>10</w:t>
        </w:r>
        <w:r w:rsidRPr="00D61F51">
          <w:rPr>
            <w:webHidden/>
          </w:rPr>
          <w:fldChar w:fldCharType="end"/>
        </w:r>
      </w:hyperlink>
    </w:p>
    <w:p w14:paraId="5F53BA40" w14:textId="11A81E49" w:rsidR="006D627A" w:rsidRPr="00D61F51" w:rsidRDefault="006D627A">
      <w:pPr>
        <w:pStyle w:val="TOC1"/>
        <w:tabs>
          <w:tab w:val="right" w:leader="dot" w:pos="9628"/>
        </w:tabs>
        <w:rPr>
          <w:rFonts w:asciiTheme="minorHAnsi" w:hAnsiTheme="minorHAnsi" w:cstheme="minorBidi"/>
          <w:b w:val="0"/>
          <w:bCs w:val="0"/>
          <w:kern w:val="2"/>
          <w:lang w:eastAsia="en-GB"/>
          <w14:ligatures w14:val="standardContextual"/>
        </w:rPr>
      </w:pPr>
      <w:hyperlink w:anchor="_Toc218595813" w:history="1">
        <w:r w:rsidRPr="00D61F51">
          <w:rPr>
            <w:rStyle w:val="Hyperlink"/>
          </w:rPr>
          <w:t>Climate and underlying fuel conditions</w:t>
        </w:r>
        <w:r w:rsidRPr="00D61F51">
          <w:rPr>
            <w:webHidden/>
          </w:rPr>
          <w:tab/>
        </w:r>
        <w:r w:rsidRPr="00D61F51">
          <w:rPr>
            <w:webHidden/>
          </w:rPr>
          <w:fldChar w:fldCharType="begin"/>
        </w:r>
        <w:r w:rsidRPr="00D61F51">
          <w:rPr>
            <w:webHidden/>
          </w:rPr>
          <w:instrText xml:space="preserve"> PAGEREF _Toc218595813 \h </w:instrText>
        </w:r>
        <w:r w:rsidRPr="00D61F51">
          <w:rPr>
            <w:webHidden/>
          </w:rPr>
        </w:r>
        <w:r w:rsidRPr="00D61F51">
          <w:rPr>
            <w:webHidden/>
          </w:rPr>
          <w:fldChar w:fldCharType="separate"/>
        </w:r>
        <w:r w:rsidR="0026111D" w:rsidRPr="00D61F51">
          <w:rPr>
            <w:webHidden/>
          </w:rPr>
          <w:t>12</w:t>
        </w:r>
        <w:r w:rsidRPr="00D61F51">
          <w:rPr>
            <w:webHidden/>
          </w:rPr>
          <w:fldChar w:fldCharType="end"/>
        </w:r>
      </w:hyperlink>
    </w:p>
    <w:p w14:paraId="2A1D05DD" w14:textId="5F5CF622" w:rsidR="006D627A" w:rsidRPr="00D61F51" w:rsidRDefault="006D627A">
      <w:pPr>
        <w:pStyle w:val="TOC1"/>
        <w:tabs>
          <w:tab w:val="right" w:leader="dot" w:pos="9628"/>
        </w:tabs>
        <w:rPr>
          <w:rFonts w:asciiTheme="minorHAnsi" w:hAnsiTheme="minorHAnsi" w:cstheme="minorBidi"/>
          <w:b w:val="0"/>
          <w:bCs w:val="0"/>
          <w:kern w:val="2"/>
          <w:lang w:eastAsia="en-GB"/>
          <w14:ligatures w14:val="standardContextual"/>
        </w:rPr>
      </w:pPr>
      <w:hyperlink w:anchor="_Toc218595814" w:history="1">
        <w:r w:rsidRPr="00D61F51">
          <w:rPr>
            <w:rStyle w:val="Hyperlink"/>
          </w:rPr>
          <w:t>Fires of 13 February 2024</w:t>
        </w:r>
        <w:r w:rsidRPr="00D61F51">
          <w:rPr>
            <w:webHidden/>
          </w:rPr>
          <w:tab/>
        </w:r>
        <w:r w:rsidRPr="00D61F51">
          <w:rPr>
            <w:webHidden/>
          </w:rPr>
          <w:fldChar w:fldCharType="begin"/>
        </w:r>
        <w:r w:rsidRPr="00D61F51">
          <w:rPr>
            <w:webHidden/>
          </w:rPr>
          <w:instrText xml:space="preserve"> PAGEREF _Toc218595814 \h </w:instrText>
        </w:r>
        <w:r w:rsidRPr="00D61F51">
          <w:rPr>
            <w:webHidden/>
          </w:rPr>
        </w:r>
        <w:r w:rsidRPr="00D61F51">
          <w:rPr>
            <w:webHidden/>
          </w:rPr>
          <w:fldChar w:fldCharType="separate"/>
        </w:r>
        <w:r w:rsidR="0026111D" w:rsidRPr="00D61F51">
          <w:rPr>
            <w:webHidden/>
          </w:rPr>
          <w:t>18</w:t>
        </w:r>
        <w:r w:rsidRPr="00D61F51">
          <w:rPr>
            <w:webHidden/>
          </w:rPr>
          <w:fldChar w:fldCharType="end"/>
        </w:r>
      </w:hyperlink>
    </w:p>
    <w:p w14:paraId="3676B63E" w14:textId="67F5EDB3"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15" w:history="1">
        <w:r w:rsidRPr="00D61F51">
          <w:rPr>
            <w:rStyle w:val="Hyperlink"/>
          </w:rPr>
          <w:t>Introduction</w:t>
        </w:r>
        <w:r w:rsidRPr="00D61F51">
          <w:rPr>
            <w:webHidden/>
          </w:rPr>
          <w:tab/>
        </w:r>
        <w:r w:rsidRPr="00D61F51">
          <w:rPr>
            <w:webHidden/>
          </w:rPr>
          <w:fldChar w:fldCharType="begin"/>
        </w:r>
        <w:r w:rsidRPr="00D61F51">
          <w:rPr>
            <w:webHidden/>
          </w:rPr>
          <w:instrText xml:space="preserve"> PAGEREF _Toc218595815 \h </w:instrText>
        </w:r>
        <w:r w:rsidRPr="00D61F51">
          <w:rPr>
            <w:webHidden/>
          </w:rPr>
        </w:r>
        <w:r w:rsidRPr="00D61F51">
          <w:rPr>
            <w:webHidden/>
          </w:rPr>
          <w:fldChar w:fldCharType="separate"/>
        </w:r>
        <w:r w:rsidR="0026111D" w:rsidRPr="00D61F51">
          <w:rPr>
            <w:webHidden/>
          </w:rPr>
          <w:t>18</w:t>
        </w:r>
        <w:r w:rsidRPr="00D61F51">
          <w:rPr>
            <w:webHidden/>
          </w:rPr>
          <w:fldChar w:fldCharType="end"/>
        </w:r>
      </w:hyperlink>
    </w:p>
    <w:p w14:paraId="033A42E4" w14:textId="5844A2E4"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16" w:history="1">
        <w:r w:rsidRPr="00D61F51">
          <w:rPr>
            <w:rStyle w:val="Hyperlink"/>
          </w:rPr>
          <w:t>Fire Behaviour at the Mt Stapylton Fire</w:t>
        </w:r>
        <w:r w:rsidRPr="00D61F51">
          <w:rPr>
            <w:webHidden/>
          </w:rPr>
          <w:tab/>
        </w:r>
        <w:r w:rsidRPr="00D61F51">
          <w:rPr>
            <w:webHidden/>
          </w:rPr>
          <w:fldChar w:fldCharType="begin"/>
        </w:r>
        <w:r w:rsidRPr="00D61F51">
          <w:rPr>
            <w:webHidden/>
          </w:rPr>
          <w:instrText xml:space="preserve"> PAGEREF _Toc218595816 \h </w:instrText>
        </w:r>
        <w:r w:rsidRPr="00D61F51">
          <w:rPr>
            <w:webHidden/>
          </w:rPr>
        </w:r>
        <w:r w:rsidRPr="00D61F51">
          <w:rPr>
            <w:webHidden/>
          </w:rPr>
          <w:fldChar w:fldCharType="separate"/>
        </w:r>
        <w:r w:rsidR="0026111D" w:rsidRPr="00D61F51">
          <w:rPr>
            <w:webHidden/>
          </w:rPr>
          <w:t>22</w:t>
        </w:r>
        <w:r w:rsidRPr="00D61F51">
          <w:rPr>
            <w:webHidden/>
          </w:rPr>
          <w:fldChar w:fldCharType="end"/>
        </w:r>
      </w:hyperlink>
    </w:p>
    <w:p w14:paraId="6D24DA8D" w14:textId="1E0260C7"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17" w:history="1">
        <w:r w:rsidRPr="00D61F51">
          <w:rPr>
            <w:rStyle w:val="Hyperlink"/>
          </w:rPr>
          <w:t>Fire behaviour at the Bellfield Fire</w:t>
        </w:r>
        <w:r w:rsidRPr="00D61F51">
          <w:rPr>
            <w:webHidden/>
          </w:rPr>
          <w:tab/>
        </w:r>
        <w:r w:rsidRPr="00D61F51">
          <w:rPr>
            <w:webHidden/>
          </w:rPr>
          <w:fldChar w:fldCharType="begin"/>
        </w:r>
        <w:r w:rsidRPr="00D61F51">
          <w:rPr>
            <w:webHidden/>
          </w:rPr>
          <w:instrText xml:space="preserve"> PAGEREF _Toc218595817 \h </w:instrText>
        </w:r>
        <w:r w:rsidRPr="00D61F51">
          <w:rPr>
            <w:webHidden/>
          </w:rPr>
        </w:r>
        <w:r w:rsidRPr="00D61F51">
          <w:rPr>
            <w:webHidden/>
          </w:rPr>
          <w:fldChar w:fldCharType="separate"/>
        </w:r>
        <w:r w:rsidR="0026111D" w:rsidRPr="00D61F51">
          <w:rPr>
            <w:webHidden/>
          </w:rPr>
          <w:t>25</w:t>
        </w:r>
        <w:r w:rsidRPr="00D61F51">
          <w:rPr>
            <w:webHidden/>
          </w:rPr>
          <w:fldChar w:fldCharType="end"/>
        </w:r>
      </w:hyperlink>
    </w:p>
    <w:p w14:paraId="39E13622" w14:textId="75E9AF0B"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18" w:history="1">
        <w:r w:rsidRPr="00D61F51">
          <w:rPr>
            <w:rStyle w:val="Hyperlink"/>
          </w:rPr>
          <w:t>Initial suppression at the Bellfield and Mt Stapylton fires</w:t>
        </w:r>
        <w:r w:rsidRPr="00D61F51">
          <w:rPr>
            <w:webHidden/>
          </w:rPr>
          <w:tab/>
        </w:r>
        <w:r w:rsidRPr="00D61F51">
          <w:rPr>
            <w:webHidden/>
          </w:rPr>
          <w:fldChar w:fldCharType="begin"/>
        </w:r>
        <w:r w:rsidRPr="00D61F51">
          <w:rPr>
            <w:webHidden/>
          </w:rPr>
          <w:instrText xml:space="preserve"> PAGEREF _Toc218595818 \h </w:instrText>
        </w:r>
        <w:r w:rsidRPr="00D61F51">
          <w:rPr>
            <w:webHidden/>
          </w:rPr>
        </w:r>
        <w:r w:rsidRPr="00D61F51">
          <w:rPr>
            <w:webHidden/>
          </w:rPr>
          <w:fldChar w:fldCharType="separate"/>
        </w:r>
        <w:r w:rsidR="0026111D" w:rsidRPr="00D61F51">
          <w:rPr>
            <w:webHidden/>
          </w:rPr>
          <w:t>29</w:t>
        </w:r>
        <w:r w:rsidRPr="00D61F51">
          <w:rPr>
            <w:webHidden/>
          </w:rPr>
          <w:fldChar w:fldCharType="end"/>
        </w:r>
      </w:hyperlink>
    </w:p>
    <w:p w14:paraId="0FE677C4" w14:textId="6E625DEB"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19" w:history="1">
        <w:r w:rsidRPr="00D61F51">
          <w:rPr>
            <w:rStyle w:val="Hyperlink"/>
          </w:rPr>
          <w:t>Fire behaviour at the Staffordshire Reef fire</w:t>
        </w:r>
        <w:r w:rsidRPr="00D61F51">
          <w:rPr>
            <w:webHidden/>
          </w:rPr>
          <w:tab/>
        </w:r>
        <w:r w:rsidRPr="00D61F51">
          <w:rPr>
            <w:webHidden/>
          </w:rPr>
          <w:fldChar w:fldCharType="begin"/>
        </w:r>
        <w:r w:rsidRPr="00D61F51">
          <w:rPr>
            <w:webHidden/>
          </w:rPr>
          <w:instrText xml:space="preserve"> PAGEREF _Toc218595819 \h </w:instrText>
        </w:r>
        <w:r w:rsidRPr="00D61F51">
          <w:rPr>
            <w:webHidden/>
          </w:rPr>
        </w:r>
        <w:r w:rsidRPr="00D61F51">
          <w:rPr>
            <w:webHidden/>
          </w:rPr>
          <w:fldChar w:fldCharType="separate"/>
        </w:r>
        <w:r w:rsidR="0026111D" w:rsidRPr="00D61F51">
          <w:rPr>
            <w:webHidden/>
          </w:rPr>
          <w:t>34</w:t>
        </w:r>
        <w:r w:rsidRPr="00D61F51">
          <w:rPr>
            <w:webHidden/>
          </w:rPr>
          <w:fldChar w:fldCharType="end"/>
        </w:r>
      </w:hyperlink>
    </w:p>
    <w:p w14:paraId="178D63A3" w14:textId="065D76D3" w:rsidR="006D627A" w:rsidRPr="00D61F51" w:rsidRDefault="006D627A">
      <w:pPr>
        <w:pStyle w:val="TOC1"/>
        <w:tabs>
          <w:tab w:val="right" w:leader="dot" w:pos="9628"/>
        </w:tabs>
        <w:rPr>
          <w:rFonts w:asciiTheme="minorHAnsi" w:hAnsiTheme="minorHAnsi" w:cstheme="minorBidi"/>
          <w:b w:val="0"/>
          <w:bCs w:val="0"/>
          <w:kern w:val="2"/>
          <w:lang w:eastAsia="en-GB"/>
          <w14:ligatures w14:val="standardContextual"/>
        </w:rPr>
      </w:pPr>
      <w:hyperlink w:anchor="_Toc218595820" w:history="1">
        <w:r w:rsidRPr="00D61F51">
          <w:rPr>
            <w:rStyle w:val="Hyperlink"/>
          </w:rPr>
          <w:t>The Bayindeen fire – 22 February 2024</w:t>
        </w:r>
        <w:r w:rsidRPr="00D61F51">
          <w:rPr>
            <w:webHidden/>
          </w:rPr>
          <w:tab/>
        </w:r>
        <w:r w:rsidRPr="00D61F51">
          <w:rPr>
            <w:webHidden/>
          </w:rPr>
          <w:fldChar w:fldCharType="begin"/>
        </w:r>
        <w:r w:rsidRPr="00D61F51">
          <w:rPr>
            <w:webHidden/>
          </w:rPr>
          <w:instrText xml:space="preserve"> PAGEREF _Toc218595820 \h </w:instrText>
        </w:r>
        <w:r w:rsidRPr="00D61F51">
          <w:rPr>
            <w:webHidden/>
          </w:rPr>
        </w:r>
        <w:r w:rsidRPr="00D61F51">
          <w:rPr>
            <w:webHidden/>
          </w:rPr>
          <w:fldChar w:fldCharType="separate"/>
        </w:r>
        <w:r w:rsidR="0026111D" w:rsidRPr="00D61F51">
          <w:rPr>
            <w:webHidden/>
          </w:rPr>
          <w:t>37</w:t>
        </w:r>
        <w:r w:rsidRPr="00D61F51">
          <w:rPr>
            <w:webHidden/>
          </w:rPr>
          <w:fldChar w:fldCharType="end"/>
        </w:r>
      </w:hyperlink>
    </w:p>
    <w:p w14:paraId="263417FE" w14:textId="227BD98A"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21" w:history="1">
        <w:r w:rsidRPr="00D61F51">
          <w:rPr>
            <w:rStyle w:val="Hyperlink"/>
          </w:rPr>
          <w:t>Introduction</w:t>
        </w:r>
        <w:r w:rsidRPr="00D61F51">
          <w:rPr>
            <w:webHidden/>
          </w:rPr>
          <w:tab/>
        </w:r>
        <w:r w:rsidRPr="00D61F51">
          <w:rPr>
            <w:webHidden/>
          </w:rPr>
          <w:fldChar w:fldCharType="begin"/>
        </w:r>
        <w:r w:rsidRPr="00D61F51">
          <w:rPr>
            <w:webHidden/>
          </w:rPr>
          <w:instrText xml:space="preserve"> PAGEREF _Toc218595821 \h </w:instrText>
        </w:r>
        <w:r w:rsidRPr="00D61F51">
          <w:rPr>
            <w:webHidden/>
          </w:rPr>
        </w:r>
        <w:r w:rsidRPr="00D61F51">
          <w:rPr>
            <w:webHidden/>
          </w:rPr>
          <w:fldChar w:fldCharType="separate"/>
        </w:r>
        <w:r w:rsidR="0026111D" w:rsidRPr="00D61F51">
          <w:rPr>
            <w:webHidden/>
          </w:rPr>
          <w:t>38</w:t>
        </w:r>
        <w:r w:rsidRPr="00D61F51">
          <w:rPr>
            <w:webHidden/>
          </w:rPr>
          <w:fldChar w:fldCharType="end"/>
        </w:r>
      </w:hyperlink>
    </w:p>
    <w:p w14:paraId="37893275" w14:textId="4A7C8C3E" w:rsidR="006D627A" w:rsidRPr="00D61F51" w:rsidRDefault="006D627A">
      <w:pPr>
        <w:pStyle w:val="TOC3"/>
        <w:tabs>
          <w:tab w:val="right" w:leader="dot" w:pos="9628"/>
        </w:tabs>
        <w:rPr>
          <w:rFonts w:cstheme="minorBidi"/>
          <w:kern w:val="2"/>
          <w:szCs w:val="24"/>
          <w:lang w:eastAsia="en-GB"/>
          <w14:ligatures w14:val="standardContextual"/>
        </w:rPr>
      </w:pPr>
      <w:hyperlink w:anchor="_Toc218595822" w:history="1">
        <w:r w:rsidRPr="00D61F51">
          <w:rPr>
            <w:rStyle w:val="Hyperlink"/>
          </w:rPr>
          <w:t>Bayindeen</w:t>
        </w:r>
        <w:r w:rsidRPr="00D61F51">
          <w:rPr>
            <w:webHidden/>
          </w:rPr>
          <w:tab/>
        </w:r>
        <w:r w:rsidRPr="00D61F51">
          <w:rPr>
            <w:webHidden/>
          </w:rPr>
          <w:fldChar w:fldCharType="begin"/>
        </w:r>
        <w:r w:rsidRPr="00D61F51">
          <w:rPr>
            <w:webHidden/>
          </w:rPr>
          <w:instrText xml:space="preserve"> PAGEREF _Toc218595822 \h </w:instrText>
        </w:r>
        <w:r w:rsidRPr="00D61F51">
          <w:rPr>
            <w:webHidden/>
          </w:rPr>
        </w:r>
        <w:r w:rsidRPr="00D61F51">
          <w:rPr>
            <w:webHidden/>
          </w:rPr>
          <w:fldChar w:fldCharType="separate"/>
        </w:r>
        <w:r w:rsidR="0026111D" w:rsidRPr="00D61F51">
          <w:rPr>
            <w:webHidden/>
          </w:rPr>
          <w:t>38</w:t>
        </w:r>
        <w:r w:rsidRPr="00D61F51">
          <w:rPr>
            <w:webHidden/>
          </w:rPr>
          <w:fldChar w:fldCharType="end"/>
        </w:r>
      </w:hyperlink>
    </w:p>
    <w:p w14:paraId="25617B69" w14:textId="34A8725C"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23" w:history="1">
        <w:r w:rsidRPr="00D61F51">
          <w:rPr>
            <w:rStyle w:val="Hyperlink"/>
          </w:rPr>
          <w:t>Fire behaviour at the Bayindeen fire</w:t>
        </w:r>
        <w:r w:rsidRPr="00D61F51">
          <w:rPr>
            <w:webHidden/>
          </w:rPr>
          <w:tab/>
        </w:r>
        <w:r w:rsidRPr="00D61F51">
          <w:rPr>
            <w:webHidden/>
          </w:rPr>
          <w:fldChar w:fldCharType="begin"/>
        </w:r>
        <w:r w:rsidRPr="00D61F51">
          <w:rPr>
            <w:webHidden/>
          </w:rPr>
          <w:instrText xml:space="preserve"> PAGEREF _Toc218595823 \h </w:instrText>
        </w:r>
        <w:r w:rsidRPr="00D61F51">
          <w:rPr>
            <w:webHidden/>
          </w:rPr>
        </w:r>
        <w:r w:rsidRPr="00D61F51">
          <w:rPr>
            <w:webHidden/>
          </w:rPr>
          <w:fldChar w:fldCharType="separate"/>
        </w:r>
        <w:r w:rsidR="0026111D" w:rsidRPr="00D61F51">
          <w:rPr>
            <w:webHidden/>
          </w:rPr>
          <w:t>39</w:t>
        </w:r>
        <w:r w:rsidRPr="00D61F51">
          <w:rPr>
            <w:webHidden/>
          </w:rPr>
          <w:fldChar w:fldCharType="end"/>
        </w:r>
      </w:hyperlink>
    </w:p>
    <w:p w14:paraId="27C83ADF" w14:textId="062C6944"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24" w:history="1">
        <w:r w:rsidRPr="00D61F51">
          <w:rPr>
            <w:rStyle w:val="Hyperlink"/>
          </w:rPr>
          <w:t>Suppression and fuel treatment interactions at the Bayindeen fire</w:t>
        </w:r>
        <w:r w:rsidRPr="00D61F51">
          <w:rPr>
            <w:webHidden/>
          </w:rPr>
          <w:tab/>
        </w:r>
        <w:r w:rsidRPr="00D61F51">
          <w:rPr>
            <w:webHidden/>
          </w:rPr>
          <w:fldChar w:fldCharType="begin"/>
        </w:r>
        <w:r w:rsidRPr="00D61F51">
          <w:rPr>
            <w:webHidden/>
          </w:rPr>
          <w:instrText xml:space="preserve"> PAGEREF _Toc218595824 \h </w:instrText>
        </w:r>
        <w:r w:rsidRPr="00D61F51">
          <w:rPr>
            <w:webHidden/>
          </w:rPr>
        </w:r>
        <w:r w:rsidRPr="00D61F51">
          <w:rPr>
            <w:webHidden/>
          </w:rPr>
          <w:fldChar w:fldCharType="separate"/>
        </w:r>
        <w:r w:rsidR="0026111D" w:rsidRPr="00D61F51">
          <w:rPr>
            <w:webHidden/>
          </w:rPr>
          <w:t>46</w:t>
        </w:r>
        <w:r w:rsidRPr="00D61F51">
          <w:rPr>
            <w:webHidden/>
          </w:rPr>
          <w:fldChar w:fldCharType="end"/>
        </w:r>
      </w:hyperlink>
    </w:p>
    <w:p w14:paraId="47873AAD" w14:textId="32FB9BF8" w:rsidR="006D627A" w:rsidRPr="00D61F51" w:rsidRDefault="006D627A">
      <w:pPr>
        <w:pStyle w:val="TOC1"/>
        <w:tabs>
          <w:tab w:val="right" w:leader="dot" w:pos="9628"/>
        </w:tabs>
        <w:rPr>
          <w:rFonts w:asciiTheme="minorHAnsi" w:hAnsiTheme="minorHAnsi" w:cstheme="minorBidi"/>
          <w:b w:val="0"/>
          <w:bCs w:val="0"/>
          <w:kern w:val="2"/>
          <w:lang w:eastAsia="en-GB"/>
          <w14:ligatures w14:val="standardContextual"/>
        </w:rPr>
      </w:pPr>
      <w:hyperlink w:anchor="_Toc218595825" w:history="1">
        <w:r w:rsidRPr="00D61F51">
          <w:rPr>
            <w:rStyle w:val="Hyperlink"/>
          </w:rPr>
          <w:t>The Dereel fire – 28th February 2024</w:t>
        </w:r>
        <w:r w:rsidRPr="00D61F51">
          <w:rPr>
            <w:webHidden/>
          </w:rPr>
          <w:tab/>
        </w:r>
        <w:r w:rsidRPr="00D61F51">
          <w:rPr>
            <w:webHidden/>
          </w:rPr>
          <w:fldChar w:fldCharType="begin"/>
        </w:r>
        <w:r w:rsidRPr="00D61F51">
          <w:rPr>
            <w:webHidden/>
          </w:rPr>
          <w:instrText xml:space="preserve"> PAGEREF _Toc218595825 \h </w:instrText>
        </w:r>
        <w:r w:rsidRPr="00D61F51">
          <w:rPr>
            <w:webHidden/>
          </w:rPr>
        </w:r>
        <w:r w:rsidRPr="00D61F51">
          <w:rPr>
            <w:webHidden/>
          </w:rPr>
          <w:fldChar w:fldCharType="separate"/>
        </w:r>
        <w:r w:rsidR="0026111D" w:rsidRPr="00D61F51">
          <w:rPr>
            <w:webHidden/>
          </w:rPr>
          <w:t>47</w:t>
        </w:r>
        <w:r w:rsidRPr="00D61F51">
          <w:rPr>
            <w:webHidden/>
          </w:rPr>
          <w:fldChar w:fldCharType="end"/>
        </w:r>
      </w:hyperlink>
    </w:p>
    <w:p w14:paraId="29E2EB7F" w14:textId="4C29F51B"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26" w:history="1">
        <w:r w:rsidRPr="00D61F51">
          <w:rPr>
            <w:rStyle w:val="Hyperlink"/>
          </w:rPr>
          <w:t>Introduction</w:t>
        </w:r>
        <w:r w:rsidRPr="00D61F51">
          <w:rPr>
            <w:webHidden/>
          </w:rPr>
          <w:tab/>
        </w:r>
        <w:r w:rsidRPr="00D61F51">
          <w:rPr>
            <w:webHidden/>
          </w:rPr>
          <w:fldChar w:fldCharType="begin"/>
        </w:r>
        <w:r w:rsidRPr="00D61F51">
          <w:rPr>
            <w:webHidden/>
          </w:rPr>
          <w:instrText xml:space="preserve"> PAGEREF _Toc218595826 \h </w:instrText>
        </w:r>
        <w:r w:rsidRPr="00D61F51">
          <w:rPr>
            <w:webHidden/>
          </w:rPr>
        </w:r>
        <w:r w:rsidRPr="00D61F51">
          <w:rPr>
            <w:webHidden/>
          </w:rPr>
          <w:fldChar w:fldCharType="separate"/>
        </w:r>
        <w:r w:rsidR="0026111D" w:rsidRPr="00D61F51">
          <w:rPr>
            <w:webHidden/>
          </w:rPr>
          <w:t>47</w:t>
        </w:r>
        <w:r w:rsidRPr="00D61F51">
          <w:rPr>
            <w:webHidden/>
          </w:rPr>
          <w:fldChar w:fldCharType="end"/>
        </w:r>
      </w:hyperlink>
    </w:p>
    <w:p w14:paraId="01712927" w14:textId="1BA13C70" w:rsidR="006D627A" w:rsidRPr="00D61F51" w:rsidRDefault="006D627A">
      <w:pPr>
        <w:pStyle w:val="TOC3"/>
        <w:tabs>
          <w:tab w:val="right" w:leader="dot" w:pos="9628"/>
        </w:tabs>
        <w:rPr>
          <w:rFonts w:cstheme="minorBidi"/>
          <w:kern w:val="2"/>
          <w:szCs w:val="24"/>
          <w:lang w:eastAsia="en-GB"/>
          <w14:ligatures w14:val="standardContextual"/>
        </w:rPr>
      </w:pPr>
      <w:hyperlink w:anchor="_Toc218595827" w:history="1">
        <w:r w:rsidRPr="00D61F51">
          <w:rPr>
            <w:rStyle w:val="Hyperlink"/>
          </w:rPr>
          <w:t>Dereel fire (Midlands 108 – Dereel – Kleins Road)</w:t>
        </w:r>
        <w:r w:rsidRPr="00D61F51">
          <w:rPr>
            <w:webHidden/>
          </w:rPr>
          <w:tab/>
        </w:r>
        <w:r w:rsidRPr="00D61F51">
          <w:rPr>
            <w:webHidden/>
          </w:rPr>
          <w:fldChar w:fldCharType="begin"/>
        </w:r>
        <w:r w:rsidRPr="00D61F51">
          <w:rPr>
            <w:webHidden/>
          </w:rPr>
          <w:instrText xml:space="preserve"> PAGEREF _Toc218595827 \h </w:instrText>
        </w:r>
        <w:r w:rsidRPr="00D61F51">
          <w:rPr>
            <w:webHidden/>
          </w:rPr>
        </w:r>
        <w:r w:rsidRPr="00D61F51">
          <w:rPr>
            <w:webHidden/>
          </w:rPr>
          <w:fldChar w:fldCharType="separate"/>
        </w:r>
        <w:r w:rsidR="0026111D" w:rsidRPr="00D61F51">
          <w:rPr>
            <w:webHidden/>
          </w:rPr>
          <w:t>47</w:t>
        </w:r>
        <w:r w:rsidRPr="00D61F51">
          <w:rPr>
            <w:webHidden/>
          </w:rPr>
          <w:fldChar w:fldCharType="end"/>
        </w:r>
      </w:hyperlink>
    </w:p>
    <w:p w14:paraId="6D44719E" w14:textId="56A3B283" w:rsidR="006D627A" w:rsidRPr="00D61F51" w:rsidRDefault="006D627A">
      <w:pPr>
        <w:pStyle w:val="TOC2"/>
        <w:tabs>
          <w:tab w:val="right" w:leader="dot" w:pos="9628"/>
        </w:tabs>
        <w:rPr>
          <w:rFonts w:cstheme="minorBidi"/>
          <w:bCs w:val="0"/>
          <w:kern w:val="2"/>
          <w:szCs w:val="24"/>
          <w:lang w:eastAsia="en-GB"/>
          <w14:ligatures w14:val="standardContextual"/>
        </w:rPr>
      </w:pPr>
      <w:hyperlink w:anchor="_Toc218595828" w:history="1">
        <w:r w:rsidRPr="00D61F51">
          <w:rPr>
            <w:rStyle w:val="Hyperlink"/>
          </w:rPr>
          <w:t>Fire behaviour, suppression and fuel treatment interactions at the Dereel fire</w:t>
        </w:r>
        <w:r w:rsidRPr="00D61F51">
          <w:rPr>
            <w:webHidden/>
          </w:rPr>
          <w:tab/>
        </w:r>
        <w:r w:rsidRPr="00D61F51">
          <w:rPr>
            <w:webHidden/>
          </w:rPr>
          <w:fldChar w:fldCharType="begin"/>
        </w:r>
        <w:r w:rsidRPr="00D61F51">
          <w:rPr>
            <w:webHidden/>
          </w:rPr>
          <w:instrText xml:space="preserve"> PAGEREF _Toc218595828 \h </w:instrText>
        </w:r>
        <w:r w:rsidRPr="00D61F51">
          <w:rPr>
            <w:webHidden/>
          </w:rPr>
        </w:r>
        <w:r w:rsidRPr="00D61F51">
          <w:rPr>
            <w:webHidden/>
          </w:rPr>
          <w:fldChar w:fldCharType="separate"/>
        </w:r>
        <w:r w:rsidR="0026111D" w:rsidRPr="00D61F51">
          <w:rPr>
            <w:webHidden/>
          </w:rPr>
          <w:t>48</w:t>
        </w:r>
        <w:r w:rsidRPr="00D61F51">
          <w:rPr>
            <w:webHidden/>
          </w:rPr>
          <w:fldChar w:fldCharType="end"/>
        </w:r>
      </w:hyperlink>
    </w:p>
    <w:p w14:paraId="75C799EE" w14:textId="53AB5B8B" w:rsidR="006D627A" w:rsidRPr="00D61F51" w:rsidRDefault="006D627A">
      <w:pPr>
        <w:pStyle w:val="TOC1"/>
        <w:tabs>
          <w:tab w:val="right" w:leader="dot" w:pos="9628"/>
        </w:tabs>
        <w:rPr>
          <w:rFonts w:asciiTheme="minorHAnsi" w:hAnsiTheme="minorHAnsi" w:cstheme="minorBidi"/>
          <w:b w:val="0"/>
          <w:bCs w:val="0"/>
          <w:kern w:val="2"/>
          <w:lang w:eastAsia="en-GB"/>
          <w14:ligatures w14:val="standardContextual"/>
        </w:rPr>
      </w:pPr>
      <w:hyperlink w:anchor="_Toc218595829" w:history="1">
        <w:r w:rsidRPr="00D61F51">
          <w:rPr>
            <w:rStyle w:val="Hyperlink"/>
          </w:rPr>
          <w:t>Publication information</w:t>
        </w:r>
        <w:r w:rsidRPr="00D61F51">
          <w:rPr>
            <w:webHidden/>
          </w:rPr>
          <w:tab/>
        </w:r>
        <w:r w:rsidRPr="00D61F51">
          <w:rPr>
            <w:webHidden/>
          </w:rPr>
          <w:fldChar w:fldCharType="begin"/>
        </w:r>
        <w:r w:rsidRPr="00D61F51">
          <w:rPr>
            <w:webHidden/>
          </w:rPr>
          <w:instrText xml:space="preserve"> PAGEREF _Toc218595829 \h </w:instrText>
        </w:r>
        <w:r w:rsidRPr="00D61F51">
          <w:rPr>
            <w:webHidden/>
          </w:rPr>
        </w:r>
        <w:r w:rsidRPr="00D61F51">
          <w:rPr>
            <w:webHidden/>
          </w:rPr>
          <w:fldChar w:fldCharType="separate"/>
        </w:r>
        <w:r w:rsidR="0026111D" w:rsidRPr="00D61F51">
          <w:rPr>
            <w:webHidden/>
          </w:rPr>
          <w:t>62</w:t>
        </w:r>
        <w:r w:rsidRPr="00D61F51">
          <w:rPr>
            <w:webHidden/>
          </w:rPr>
          <w:fldChar w:fldCharType="end"/>
        </w:r>
      </w:hyperlink>
    </w:p>
    <w:p w14:paraId="23B4D425" w14:textId="586B7DF3" w:rsidR="00B165A7" w:rsidRPr="00D61F51" w:rsidRDefault="00C81AC2">
      <w:pPr>
        <w:suppressAutoHyphens w:val="0"/>
        <w:spacing w:after="160"/>
        <w:rPr>
          <w:rFonts w:asciiTheme="majorHAnsi" w:hAnsiTheme="majorHAnsi" w:cstheme="majorHAnsi"/>
          <w:szCs w:val="24"/>
        </w:rPr>
        <w:sectPr w:rsidR="00B165A7" w:rsidRPr="00D61F51" w:rsidSect="00EB277B">
          <w:footerReference w:type="even" r:id="rId8"/>
          <w:footerReference w:type="default" r:id="rId9"/>
          <w:pgSz w:w="11906" w:h="16838"/>
          <w:pgMar w:top="1134" w:right="1134" w:bottom="1134" w:left="1134" w:header="720" w:footer="454" w:gutter="0"/>
          <w:cols w:space="720"/>
          <w:noEndnote/>
          <w:docGrid w:linePitch="326"/>
        </w:sectPr>
      </w:pPr>
      <w:r w:rsidRPr="00D61F51">
        <w:rPr>
          <w:rFonts w:asciiTheme="majorHAnsi" w:hAnsiTheme="majorHAnsi" w:cstheme="majorHAnsi"/>
          <w:b/>
          <w:bCs/>
          <w:sz w:val="28"/>
          <w:szCs w:val="24"/>
        </w:rPr>
        <w:fldChar w:fldCharType="end"/>
      </w:r>
    </w:p>
    <w:p w14:paraId="6B3B440A" w14:textId="75EFC14A" w:rsidR="00BE0BA2" w:rsidRPr="00D61F51" w:rsidRDefault="0082089C" w:rsidP="00BE0BA2">
      <w:pPr>
        <w:pStyle w:val="Heading1"/>
        <w:rPr>
          <w:lang w:val="en-AU"/>
        </w:rPr>
      </w:pPr>
      <w:bookmarkStart w:id="0" w:name="_Toc218595808"/>
      <w:r w:rsidRPr="00D61F51">
        <w:rPr>
          <w:lang w:val="en-AU"/>
        </w:rPr>
        <w:lastRenderedPageBreak/>
        <w:t>Executive summary</w:t>
      </w:r>
      <w:bookmarkEnd w:id="0"/>
    </w:p>
    <w:p w14:paraId="57272101" w14:textId="77777777" w:rsidR="00FA76CF" w:rsidRPr="00D61F51" w:rsidRDefault="00FA76CF" w:rsidP="00FA76CF">
      <w:pPr>
        <w:pStyle w:val="BodyText"/>
        <w:rPr>
          <w:lang w:val="en-AU"/>
        </w:rPr>
      </w:pPr>
      <w:r w:rsidRPr="00D61F51">
        <w:rPr>
          <w:lang w:val="en-AU"/>
        </w:rPr>
        <w:t>During February 2024, western Victoria experienced a series of bushfires under extreme fire weather conditions, significantly impacting both public and private land. These fires, including Mt Stapylton, Bellfield, Bayindeen and Dereel, collectively burned over 28,000 hectares (ha) and caused substantial community and environmental damage. The most substantial impact was the loss of 45 residences in Pomonal during the Bellfield fire. The Bayindeen fire, the largest in the Midlands District in 30 years, caused significant disruption, including evacuation of residences and resulted in economic losses into the tens of millions of dollars.</w:t>
      </w:r>
    </w:p>
    <w:p w14:paraId="712FED57" w14:textId="6838FF6A" w:rsidR="00271436" w:rsidRPr="00D61F51" w:rsidRDefault="00FA76CF" w:rsidP="00271436">
      <w:pPr>
        <w:pStyle w:val="BodyText"/>
        <w:rPr>
          <w:lang w:val="en-AU"/>
        </w:rPr>
      </w:pPr>
      <w:r w:rsidRPr="00D61F51">
        <w:rPr>
          <w:lang w:val="en-AU"/>
        </w:rPr>
        <w:t>Over 350 fires ignited across the Western Districts in February 2024, with 5 becoming major under extreme fire weather conditions across both public and private land, causing significant impacts to community and environment. These bushfire events were of interest because of the anomalous fire conditions during the summer period and impacts on communities. In addition, the fires represent the type of fires that much of fire agency response is optimised for, particularly in readiness because they occurred on days of forecast ‘Catastrophic or Extreme Fire Danger.’ Analysis of fire behaviour was conducted for the following fires in chronological order:</w:t>
      </w:r>
    </w:p>
    <w:p w14:paraId="56B11612" w14:textId="77777777" w:rsidR="00271436" w:rsidRPr="00D61F51" w:rsidRDefault="00271436" w:rsidP="00271436">
      <w:pPr>
        <w:pStyle w:val="BodyText"/>
        <w:spacing w:after="60"/>
        <w:rPr>
          <w:b/>
          <w:lang w:val="en-AU"/>
        </w:rPr>
      </w:pPr>
      <w:r w:rsidRPr="00D61F51">
        <w:rPr>
          <w:b/>
          <w:lang w:val="en-AU"/>
        </w:rPr>
        <w:t>13 February 2024</w:t>
      </w:r>
    </w:p>
    <w:p w14:paraId="32304238" w14:textId="77777777" w:rsidR="00D61F51" w:rsidRPr="00D61F51" w:rsidRDefault="00FA76CF" w:rsidP="00FA76CF">
      <w:pPr>
        <w:pStyle w:val="ListBullet"/>
        <w:rPr>
          <w:lang w:val="en-AU"/>
        </w:rPr>
      </w:pPr>
      <w:r w:rsidRPr="00D61F51">
        <w:rPr>
          <w:lang w:val="en-AU"/>
        </w:rPr>
        <w:t>Mt Stapylton (Wimmera 20 – Grampians NP – Mt Stapylton)</w:t>
      </w:r>
    </w:p>
    <w:p w14:paraId="3EB90AB8" w14:textId="06B3938D" w:rsidR="00FA76CF" w:rsidRPr="00D61F51" w:rsidRDefault="00FA76CF" w:rsidP="00FA76CF">
      <w:pPr>
        <w:pStyle w:val="ListBullet"/>
        <w:rPr>
          <w:lang w:val="en-AU"/>
        </w:rPr>
      </w:pPr>
      <w:r w:rsidRPr="00D61F51">
        <w:rPr>
          <w:lang w:val="en-AU"/>
        </w:rPr>
        <w:t>Bellfield (Wimmera 21 – Grampians NP – Bellfield)</w:t>
      </w:r>
      <w:r w:rsidRPr="00D61F51">
        <w:rPr>
          <w:lang w:val="en-AU"/>
        </w:rPr>
        <w:tab/>
      </w:r>
    </w:p>
    <w:p w14:paraId="5BDD1606" w14:textId="77777777" w:rsidR="00FA76CF" w:rsidRPr="00D61F51" w:rsidRDefault="00FA76CF" w:rsidP="00FA76CF">
      <w:pPr>
        <w:pStyle w:val="ListBullet"/>
        <w:rPr>
          <w:lang w:val="en-AU"/>
        </w:rPr>
      </w:pPr>
      <w:r w:rsidRPr="00D61F51">
        <w:rPr>
          <w:lang w:val="en-AU"/>
        </w:rPr>
        <w:t>Bellfield West (Wimmera 23 – Grampians NP – Bellfield West)</w:t>
      </w:r>
    </w:p>
    <w:p w14:paraId="71D04E3D" w14:textId="53018954" w:rsidR="00271436" w:rsidRPr="00D61F51" w:rsidRDefault="00FA76CF" w:rsidP="00FA76CF">
      <w:pPr>
        <w:pStyle w:val="ListBullet"/>
        <w:rPr>
          <w:lang w:val="en-AU"/>
        </w:rPr>
      </w:pPr>
      <w:r w:rsidRPr="00D61F51">
        <w:rPr>
          <w:lang w:val="en-AU"/>
        </w:rPr>
        <w:t>Staffordshire Reef Road (Midlands 99 – Staffordshire Reef – Staffordshire Reef Road)</w:t>
      </w:r>
    </w:p>
    <w:p w14:paraId="13D7B101" w14:textId="77777777" w:rsidR="00271436" w:rsidRPr="00D61F51" w:rsidRDefault="00271436" w:rsidP="00FA76CF">
      <w:pPr>
        <w:pStyle w:val="BodyText"/>
        <w:pageBreakBefore/>
        <w:spacing w:after="0"/>
        <w:rPr>
          <w:b/>
          <w:lang w:val="en-AU"/>
        </w:rPr>
      </w:pPr>
      <w:r w:rsidRPr="00D61F51">
        <w:rPr>
          <w:b/>
          <w:lang w:val="en-AU"/>
        </w:rPr>
        <w:lastRenderedPageBreak/>
        <w:t>22 February 2024</w:t>
      </w:r>
    </w:p>
    <w:p w14:paraId="37C73B45" w14:textId="44D53A94" w:rsidR="00271436" w:rsidRPr="00D61F51" w:rsidRDefault="00271436" w:rsidP="00271436">
      <w:pPr>
        <w:pStyle w:val="LastBulletinList"/>
        <w:rPr>
          <w:lang w:val="en-AU"/>
        </w:rPr>
      </w:pPr>
      <w:r w:rsidRPr="00D61F51">
        <w:rPr>
          <w:lang w:val="en-AU"/>
        </w:rPr>
        <w:t>Bayindeen (Midlands 104 – Bayindeen – Rocky Road) – 22 February 2024</w:t>
      </w:r>
    </w:p>
    <w:p w14:paraId="71399BA2" w14:textId="77777777" w:rsidR="00271436" w:rsidRPr="00D61F51" w:rsidRDefault="00271436" w:rsidP="00271436">
      <w:pPr>
        <w:pStyle w:val="BodyText"/>
        <w:spacing w:after="0"/>
        <w:rPr>
          <w:b/>
          <w:lang w:val="en-AU"/>
        </w:rPr>
      </w:pPr>
      <w:r w:rsidRPr="00D61F51">
        <w:rPr>
          <w:b/>
          <w:lang w:val="en-AU"/>
        </w:rPr>
        <w:t>28 February 2024</w:t>
      </w:r>
    </w:p>
    <w:p w14:paraId="4A148053" w14:textId="60CFBF26" w:rsidR="00271436" w:rsidRPr="00D61F51" w:rsidRDefault="00271436" w:rsidP="00271436">
      <w:pPr>
        <w:pStyle w:val="ListBullet"/>
        <w:spacing w:after="240"/>
        <w:rPr>
          <w:lang w:val="en-AU"/>
        </w:rPr>
      </w:pPr>
      <w:r w:rsidRPr="00D61F51">
        <w:rPr>
          <w:lang w:val="en-AU"/>
        </w:rPr>
        <w:t>Dereel (Midlands 108 – Fire – Dereel – Kleins Road)</w:t>
      </w:r>
    </w:p>
    <w:p w14:paraId="0F8BCE57" w14:textId="14501F5C" w:rsidR="00271436" w:rsidRPr="00D61F51" w:rsidRDefault="00271436" w:rsidP="00271436">
      <w:pPr>
        <w:pStyle w:val="Heading2"/>
        <w:rPr>
          <w:lang w:val="en-AU"/>
        </w:rPr>
      </w:pPr>
      <w:bookmarkStart w:id="1" w:name="_Toc215736248"/>
      <w:bookmarkStart w:id="2" w:name="_Toc218595809"/>
      <w:r w:rsidRPr="00D61F51">
        <w:rPr>
          <w:lang w:val="en-AU"/>
        </w:rPr>
        <w:t>General findings</w:t>
      </w:r>
      <w:bookmarkEnd w:id="1"/>
      <w:bookmarkEnd w:id="2"/>
    </w:p>
    <w:p w14:paraId="01779F73" w14:textId="7E8C8C54" w:rsidR="00271436" w:rsidRPr="00D61F51" w:rsidRDefault="00FA76CF" w:rsidP="00271436">
      <w:pPr>
        <w:pStyle w:val="BodyText"/>
        <w:rPr>
          <w:lang w:val="en-AU"/>
        </w:rPr>
      </w:pPr>
      <w:r w:rsidRPr="00D61F51">
        <w:rPr>
          <w:lang w:val="en-AU"/>
        </w:rPr>
        <w:t xml:space="preserve">The reconstructions provided important data and observations to support fire management across Victoria. While the fire behaviour was elevated and exceeded suppressible limits at times, it did not represent the worst fire behaviour conditions possible in </w:t>
      </w:r>
      <w:proofErr w:type="gramStart"/>
      <w:r w:rsidRPr="00D61F51">
        <w:rPr>
          <w:lang w:val="en-AU"/>
        </w:rPr>
        <w:t>south eastern</w:t>
      </w:r>
      <w:proofErr w:type="gramEnd"/>
      <w:r w:rsidRPr="00D61F51">
        <w:rPr>
          <w:lang w:val="en-AU"/>
        </w:rPr>
        <w:t xml:space="preserve"> Australia. Suppression in initial attack was limited by access as much as fire behaviour and aerial firefighting slowed but could not stop the fires without ground resourcing. Fuel treatments had effects on fire behaviour but showed the complexity and nuance of the treatment objectives. Time since implementation and nature of implementation were all highly relevant in evaluating treatment effectiveness. This was reflected in the performance of the operational simulator as well, wherein input data in relation to type and fuel treatments (fire history) were overrepresented in their ability to moderate fire behaviour. This was compounded by the difficulty the simulators had in simulating interactions with terrain and long-distance spotting, which were relevant to actual fire progression</w:t>
      </w:r>
      <w:r w:rsidR="00271436" w:rsidRPr="00D61F51">
        <w:rPr>
          <w:lang w:val="en-AU"/>
        </w:rPr>
        <w:t>.</w:t>
      </w:r>
    </w:p>
    <w:p w14:paraId="1C30C7A6" w14:textId="77777777" w:rsidR="00271436" w:rsidRPr="00D61F51" w:rsidRDefault="00271436" w:rsidP="00271436">
      <w:pPr>
        <w:pStyle w:val="Heading2"/>
        <w:rPr>
          <w:lang w:val="en-AU"/>
        </w:rPr>
      </w:pPr>
      <w:bookmarkStart w:id="3" w:name="_Toc218595810"/>
      <w:r w:rsidRPr="00D61F51">
        <w:rPr>
          <w:lang w:val="en-AU"/>
        </w:rPr>
        <w:t>Key findings</w:t>
      </w:r>
      <w:bookmarkEnd w:id="3"/>
    </w:p>
    <w:p w14:paraId="7ADD4F81" w14:textId="77777777" w:rsidR="00D61F51" w:rsidRPr="00D61F51" w:rsidRDefault="00FA76CF" w:rsidP="00FA76CF">
      <w:pPr>
        <w:pStyle w:val="BodyText"/>
        <w:rPr>
          <w:lang w:val="en-AU"/>
        </w:rPr>
      </w:pPr>
      <w:r w:rsidRPr="00D61F51">
        <w:rPr>
          <w:b/>
          <w:lang w:val="en-AU"/>
        </w:rPr>
        <w:t>Fire behaviour:</w:t>
      </w:r>
      <w:r w:rsidRPr="00D61F51">
        <w:rPr>
          <w:lang w:val="en-AU"/>
        </w:rPr>
        <w:t xml:space="preserve"> Across all fires, incipient fire development was not well profiled by available data and remained a barrier to understanding the early evolution of the events. The fires exhibited rapid rates of spread, particularly in forested areas, with short-duration peak rates reaching 7-9 km/hr. Long-distance spotting (20 km), and </w:t>
      </w:r>
      <w:proofErr w:type="spellStart"/>
      <w:r w:rsidRPr="00D61F51">
        <w:rPr>
          <w:lang w:val="en-AU"/>
        </w:rPr>
        <w:t>fireline</w:t>
      </w:r>
      <w:proofErr w:type="spellEnd"/>
      <w:r w:rsidRPr="00D61F51">
        <w:rPr>
          <w:lang w:val="en-AU"/>
        </w:rPr>
        <w:t xml:space="preserve"> intensities (10-60 MW/m) combined with these rates of spread contributed to significant impacts. </w:t>
      </w:r>
      <w:r w:rsidRPr="00D61F51">
        <w:rPr>
          <w:lang w:val="en-AU"/>
        </w:rPr>
        <w:lastRenderedPageBreak/>
        <w:t>Grassfire spread was abated by the variability in landscape grass fuel conditions (curing, structure and continuity) with effective suppression fragmenting the fire into patterns worthwhile of further study.</w:t>
      </w:r>
    </w:p>
    <w:p w14:paraId="6AB899A0" w14:textId="46A31EB1" w:rsidR="00FA76CF" w:rsidRPr="00D61F51" w:rsidRDefault="00FA76CF" w:rsidP="00FA76CF">
      <w:pPr>
        <w:pStyle w:val="BodyText"/>
        <w:rPr>
          <w:lang w:val="en-AU"/>
        </w:rPr>
      </w:pPr>
      <w:r w:rsidRPr="00D61F51">
        <w:rPr>
          <w:b/>
          <w:lang w:val="en-AU"/>
        </w:rPr>
        <w:t>Weather and fuel conditions:</w:t>
      </w:r>
      <w:r w:rsidRPr="00D61F51">
        <w:rPr>
          <w:lang w:val="en-AU"/>
        </w:rPr>
        <w:t xml:space="preserve"> The fires were driven by strong north-north-westerly winds, high temperatures and low humidity levels, followed by a south-westerly wind change. While rainfall and soil moisture from previous wet seasons initially moderated fire dangers in early summer, a drying trend in late summer increased forest fuel availability by February.</w:t>
      </w:r>
    </w:p>
    <w:p w14:paraId="46EA8BE1" w14:textId="77777777" w:rsidR="00FA76CF" w:rsidRPr="00D61F51" w:rsidRDefault="00FA76CF" w:rsidP="00FA76CF">
      <w:pPr>
        <w:pStyle w:val="BodyText"/>
        <w:rPr>
          <w:lang w:val="en-AU"/>
        </w:rPr>
      </w:pPr>
      <w:r w:rsidRPr="00D61F51">
        <w:rPr>
          <w:b/>
          <w:lang w:val="en-AU"/>
        </w:rPr>
        <w:t>Suppression:</w:t>
      </w:r>
      <w:r w:rsidRPr="00D61F51">
        <w:rPr>
          <w:lang w:val="en-AU"/>
        </w:rPr>
        <w:t xml:space="preserve"> Suppression efforts were hampered by various factors, including terrain, fuel characteristics, fire behaviour, and in some cases, multiple simultaneous fires drawing on the same common pool of resources. Fires in inaccessible areas relied heavily on firefighting aviation resources with mixed results. The effectiveness of these resources varied depending on fire behaviour and weather conditions, and at certain key periods, smoke and wind conditions prevented effective aerial suppression. Cost effectiveness was not considered as a part of the analysis.</w:t>
      </w:r>
    </w:p>
    <w:p w14:paraId="5D418FE7" w14:textId="77777777" w:rsidR="00D61F51" w:rsidRPr="00D61F51" w:rsidRDefault="00FA76CF" w:rsidP="00FA76CF">
      <w:pPr>
        <w:pStyle w:val="BodyText"/>
        <w:rPr>
          <w:lang w:val="en-AU"/>
        </w:rPr>
      </w:pPr>
      <w:r w:rsidRPr="00D61F51">
        <w:rPr>
          <w:b/>
          <w:lang w:val="en-AU"/>
        </w:rPr>
        <w:t>Fuel treatment effectiveness:</w:t>
      </w:r>
      <w:r w:rsidRPr="00D61F51">
        <w:rPr>
          <w:lang w:val="en-AU"/>
        </w:rPr>
        <w:t xml:space="preserve"> Where the fire passed through an area that had been previously burnt, generally lower severity was observed in comparison to areas that had not been previously treated. The effectiveness of fuel treatments on fire behaviour was not always clear cut however, influenced by post-treatment climate conditions, species specific regrowth and elevated fire weather. Although fuel treatments did not always mitigate fire behaviour, in some cases they did provide strategic opportunities for actively suppressing and containing fires, including in an area that had previously been prepared and treated for hazardous trees. This report only provides preliminary insights into the fire and fuel treatment interactions (including mechanical treatment) as these have been assessed in </w:t>
      </w:r>
      <w:r w:rsidRPr="00D61F51">
        <w:rPr>
          <w:lang w:val="en-AU"/>
        </w:rPr>
        <w:lastRenderedPageBreak/>
        <w:t xml:space="preserve">more detail in </w:t>
      </w:r>
      <w:r w:rsidRPr="00D61F51">
        <w:rPr>
          <w:i/>
          <w:lang w:val="en-AU"/>
        </w:rPr>
        <w:t>Research Report No. 106</w:t>
      </w:r>
      <w:r w:rsidRPr="00D61F51">
        <w:rPr>
          <w:i/>
          <w:iCs/>
          <w:lang w:val="en-AU"/>
        </w:rPr>
        <w:t>:</w:t>
      </w:r>
      <w:r w:rsidRPr="00D61F51">
        <w:rPr>
          <w:i/>
          <w:lang w:val="en-AU"/>
        </w:rPr>
        <w:t xml:space="preserve"> Fire and fuel treatment interactions during the Bayindeen Rocky Road fire 2024</w:t>
      </w:r>
      <w:r w:rsidRPr="00D61F51">
        <w:rPr>
          <w:lang w:val="en-AU"/>
        </w:rPr>
        <w:t>.</w:t>
      </w:r>
    </w:p>
    <w:p w14:paraId="5782A11A" w14:textId="00692874" w:rsidR="00D61F51" w:rsidRPr="00D61F51" w:rsidRDefault="00FA76CF" w:rsidP="00FA76CF">
      <w:pPr>
        <w:pStyle w:val="BodyText"/>
        <w:rPr>
          <w:lang w:val="en-AU"/>
        </w:rPr>
      </w:pPr>
      <w:r w:rsidRPr="00D61F51">
        <w:rPr>
          <w:b/>
          <w:lang w:val="en-AU"/>
        </w:rPr>
        <w:t>Fire modelling:</w:t>
      </w:r>
      <w:r w:rsidRPr="00D61F51">
        <w:rPr>
          <w:lang w:val="en-AU"/>
        </w:rPr>
        <w:t xml:space="preserve"> The</w:t>
      </w:r>
      <w:r w:rsidRPr="00D61F51" w:rsidDel="00CD1DB7">
        <w:rPr>
          <w:lang w:val="en-AU"/>
        </w:rPr>
        <w:t xml:space="preserve"> </w:t>
      </w:r>
      <w:r w:rsidRPr="00D61F51">
        <w:rPr>
          <w:lang w:val="en-AU"/>
        </w:rPr>
        <w:t>Australian Fire Danger Rating System (AFDRS) is used to calculate and communicate fire danger to support community and agency decision-making. In analysis from the 2023-24 fire season, models in AFDRS generally overestimated fire danger in grasslands and underestimated fire danger in forests, driven by the intertwined role that suppressibility, rate of spread and topography played in the fire events. Monitoring and improving the implementation of the AFDRS in Victoria is an ongoing project within Victorian fire agencies.</w:t>
      </w:r>
    </w:p>
    <w:p w14:paraId="055B4DE7" w14:textId="373DC385" w:rsidR="00271436" w:rsidRPr="00D61F51" w:rsidRDefault="00FA76CF" w:rsidP="00FA76CF">
      <w:pPr>
        <w:pStyle w:val="BodyText"/>
        <w:rPr>
          <w:lang w:val="en-AU"/>
        </w:rPr>
      </w:pPr>
      <w:r w:rsidRPr="00D61F51">
        <w:rPr>
          <w:lang w:val="en-AU"/>
        </w:rPr>
        <w:t>Agencies use a separate tool to simulate the spread of individual fires once an ignition event has occurred, this tool is called Phoenix RapidFire Automated (RapidFire). RapidFire is related to, but separate from, the implementation of Phoenix for calculating statewide bushfire risk. The automated fire behaviour simulator tool faced challenges in capturing extreme bushfire progression in complex terrain, particularly when there were apparent weather and fuel treatment interactions. Overall</w:t>
      </w:r>
      <w:r w:rsidRPr="00D61F51" w:rsidDel="004D7F22">
        <w:rPr>
          <w:lang w:val="en-AU"/>
        </w:rPr>
        <w:t xml:space="preserve">, </w:t>
      </w:r>
      <w:r w:rsidRPr="00D61F51">
        <w:rPr>
          <w:lang w:val="en-AU"/>
        </w:rPr>
        <w:t>the automated PHOENIX RapidFire simulation tool tended to under-predict fire spread and potential impact zones. This is attributable to a range of factors, including limitations in simulator models and the need to rely on automated inputs for initial, rapid forecasts. Reconstructions such as those detailed in this report support ongoing learning and improvement for these types of tools</w:t>
      </w:r>
      <w:r w:rsidR="00271436" w:rsidRPr="00D61F51">
        <w:rPr>
          <w:lang w:val="en-AU"/>
        </w:rPr>
        <w:t>.</w:t>
      </w:r>
    </w:p>
    <w:p w14:paraId="1AC847EC" w14:textId="77777777" w:rsidR="00271436" w:rsidRPr="00D61F51" w:rsidRDefault="00271436" w:rsidP="00271436">
      <w:pPr>
        <w:pStyle w:val="Heading2"/>
        <w:rPr>
          <w:lang w:val="en-AU"/>
        </w:rPr>
      </w:pPr>
      <w:bookmarkStart w:id="4" w:name="_Toc218595811"/>
      <w:r w:rsidRPr="00D61F51">
        <w:rPr>
          <w:lang w:val="en-AU"/>
        </w:rPr>
        <w:t>Key learnings</w:t>
      </w:r>
      <w:bookmarkEnd w:id="4"/>
    </w:p>
    <w:p w14:paraId="34E2CC70" w14:textId="77777777" w:rsidR="00D61F51" w:rsidRPr="00D61F51" w:rsidRDefault="00FA76CF" w:rsidP="00FA76CF">
      <w:pPr>
        <w:pStyle w:val="BodyText"/>
        <w:rPr>
          <w:lang w:val="en-AU"/>
        </w:rPr>
      </w:pPr>
      <w:r w:rsidRPr="00D61F51">
        <w:rPr>
          <w:lang w:val="en-AU"/>
        </w:rPr>
        <w:t xml:space="preserve">The 2023-2024 fire season in western Victoria highlighted the complex interplay of weather, fuel conditions and suppression efforts in shaping fire behaviour and impacts. The lessons learned from these fires underscore the need for continued research and </w:t>
      </w:r>
      <w:r w:rsidRPr="00D61F51">
        <w:rPr>
          <w:lang w:val="en-AU"/>
        </w:rPr>
        <w:lastRenderedPageBreak/>
        <w:t>undertaking bushfire reconstruction reports such as this, improved modelling tools and adaptive strategies to mitigate the risks and impacts of future bushfires.</w:t>
      </w:r>
    </w:p>
    <w:p w14:paraId="2F3ABED6" w14:textId="496B4FD7" w:rsidR="00FA76CF" w:rsidRPr="00D61F51" w:rsidRDefault="00FA76CF" w:rsidP="00FA76CF">
      <w:pPr>
        <w:pStyle w:val="BodyText"/>
        <w:rPr>
          <w:lang w:val="en-AU"/>
        </w:rPr>
      </w:pPr>
      <w:r w:rsidRPr="00D61F51">
        <w:rPr>
          <w:lang w:val="en-AU"/>
        </w:rPr>
        <w:t>The lessons from this reconstruction highlight the need for continual improvement. The reconstruction showed that our simulators, models and risk interventions are challenged</w:t>
      </w:r>
      <w:r w:rsidRPr="00D61F51" w:rsidDel="00870B1C">
        <w:rPr>
          <w:lang w:val="en-AU"/>
        </w:rPr>
        <w:t xml:space="preserve"> </w:t>
      </w:r>
      <w:r w:rsidRPr="00D61F51">
        <w:rPr>
          <w:lang w:val="en-AU"/>
        </w:rPr>
        <w:t>the most under the conditions when fires are most destructive. The limitations of simulators and models, both of input data in models and in the models themselves, are only refined by primary data collection efforts such as those undertaken through this reconstruction process.</w:t>
      </w:r>
    </w:p>
    <w:p w14:paraId="055735F4" w14:textId="77777777" w:rsidR="00D61F51" w:rsidRPr="00D61F51" w:rsidRDefault="00FA76CF" w:rsidP="00FA76CF">
      <w:pPr>
        <w:pStyle w:val="BodyText"/>
        <w:rPr>
          <w:lang w:val="en-AU"/>
        </w:rPr>
      </w:pPr>
      <w:r w:rsidRPr="00D61F51">
        <w:rPr>
          <w:lang w:val="en-AU"/>
        </w:rPr>
        <w:t xml:space="preserve">Because multiple lightning ignition events share initial attack suppression resources, it is difficult to directly apply lessons learned to our agencies’ response policies without clear alternative scenarios. For example, would one more aircraft have helped? What if this fire was suppressed first? Despite these challenges, primary data collected through this reconstruction process support </w:t>
      </w:r>
      <w:proofErr w:type="gramStart"/>
      <w:r w:rsidRPr="00D61F51">
        <w:rPr>
          <w:lang w:val="en-AU"/>
        </w:rPr>
        <w:t>agencies’</w:t>
      </w:r>
      <w:proofErr w:type="gramEnd"/>
      <w:r w:rsidRPr="00D61F51">
        <w:rPr>
          <w:lang w:val="en-AU"/>
        </w:rPr>
        <w:t xml:space="preserve"> to optimise and test alternative resource models, ensuring their robustness for future application, which supports organisational learning and change.</w:t>
      </w:r>
    </w:p>
    <w:p w14:paraId="68CB7709" w14:textId="77777777" w:rsidR="00D61F51" w:rsidRPr="00D61F51" w:rsidRDefault="00FA76CF" w:rsidP="00FA76CF">
      <w:pPr>
        <w:pStyle w:val="BodyText"/>
        <w:rPr>
          <w:lang w:val="en-AU"/>
        </w:rPr>
      </w:pPr>
      <w:r w:rsidRPr="00D61F51">
        <w:rPr>
          <w:lang w:val="en-AU"/>
        </w:rPr>
        <w:t>In the second half of 2024, presentations on the reconstruction were utilised in pre-season briefings and some public forums to combined audience numbers made up of hundreds of people. In many instances, presenting an objective narrative of the event to agency and community members involved was an effective method to support lessons learning processes.</w:t>
      </w:r>
    </w:p>
    <w:p w14:paraId="17F06362" w14:textId="7DBD78AD" w:rsidR="00271436" w:rsidRPr="00D61F51" w:rsidRDefault="00FA76CF" w:rsidP="00FA76CF">
      <w:pPr>
        <w:pStyle w:val="BodyText"/>
        <w:rPr>
          <w:lang w:val="en-AU"/>
        </w:rPr>
      </w:pPr>
      <w:r w:rsidRPr="00D61F51">
        <w:rPr>
          <w:lang w:val="en-AU"/>
        </w:rPr>
        <w:t xml:space="preserve">Large fires in the regions where the 2024 fires occurred are not a new occurrence, with recent major fires in the Grampians region including Southern Grampians (2013) Stawell (2014), Northern Grampians complex fires (2014) and Moyston (2015). The last major fire near Bayindeen was the Lexton bushfire in 2019. Bushfire reconstruction reports such as </w:t>
      </w:r>
      <w:r w:rsidRPr="00D61F51">
        <w:rPr>
          <w:lang w:val="en-AU"/>
        </w:rPr>
        <w:lastRenderedPageBreak/>
        <w:t>this ensure that these events are documented and available to support individual and organisational learning after major bushfires</w:t>
      </w:r>
      <w:r w:rsidR="00271436" w:rsidRPr="00D61F51">
        <w:rPr>
          <w:lang w:val="en-AU"/>
        </w:rPr>
        <w:t>.</w:t>
      </w:r>
    </w:p>
    <w:p w14:paraId="1AC9E5D2" w14:textId="70A3FF4F" w:rsidR="002C7B37" w:rsidRPr="00D61F51" w:rsidRDefault="002C7B37" w:rsidP="002C7B37">
      <w:pPr>
        <w:pStyle w:val="Caption"/>
        <w:keepNext/>
      </w:pPr>
      <w:r w:rsidRPr="00D61F51">
        <w:t xml:space="preserve">Box </w:t>
      </w:r>
      <w:r w:rsidR="006F5C62" w:rsidRPr="00D61F51">
        <w:fldChar w:fldCharType="begin"/>
      </w:r>
      <w:r w:rsidR="006F5C62" w:rsidRPr="00D61F51">
        <w:instrText xml:space="preserve"> SEQ Box \* ARABIC </w:instrText>
      </w:r>
      <w:r w:rsidR="006F5C62" w:rsidRPr="00D61F51">
        <w:fldChar w:fldCharType="separate"/>
      </w:r>
      <w:r w:rsidR="006F5C62" w:rsidRPr="00D61F51">
        <w:t>1</w:t>
      </w:r>
      <w:r w:rsidR="006F5C62" w:rsidRPr="00D61F51">
        <w:fldChar w:fldCharType="end"/>
      </w:r>
      <w:r w:rsidRPr="00D61F51">
        <w:t>: Estimated total losses of the western Victoria fires of 2024</w:t>
      </w:r>
    </w:p>
    <w:tbl>
      <w:tblPr>
        <w:tblStyle w:val="Style2"/>
        <w:tblpPr w:leftFromText="181" w:rightFromText="181" w:bottomFromText="567" w:vertAnchor="text" w:tblpY="1"/>
        <w:tblOverlap w:val="never"/>
        <w:tblW w:w="0" w:type="auto"/>
        <w:shd w:val="clear" w:color="auto" w:fill="F2F2F2" w:themeFill="background1" w:themeFillShade="F2"/>
        <w:tblCellMar>
          <w:top w:w="397" w:type="dxa"/>
          <w:left w:w="397" w:type="dxa"/>
          <w:bottom w:w="284" w:type="dxa"/>
          <w:right w:w="340" w:type="dxa"/>
        </w:tblCellMar>
        <w:tblLook w:val="0480" w:firstRow="0" w:lastRow="0" w:firstColumn="1" w:lastColumn="0" w:noHBand="0" w:noVBand="1"/>
        <w:tblCaption w:val="Estimated total losses of the western Victoria fires of 2024"/>
        <w:tblDescription w:val="Estimated total losses of the western Victoria fires of 2024"/>
      </w:tblPr>
      <w:tblGrid>
        <w:gridCol w:w="9618"/>
      </w:tblGrid>
      <w:tr w:rsidR="002C7B37" w:rsidRPr="00D61F51" w14:paraId="7E5AECC3" w14:textId="77777777" w:rsidTr="000D2663">
        <w:tc>
          <w:tcPr>
            <w:tcW w:w="9618" w:type="dxa"/>
            <w:shd w:val="clear" w:color="auto" w:fill="F2F2F2" w:themeFill="background1" w:themeFillShade="F2"/>
          </w:tcPr>
          <w:p w14:paraId="492A1AE7" w14:textId="600C2ED1" w:rsidR="004A4707" w:rsidRPr="00D61F51" w:rsidRDefault="004A4707" w:rsidP="00D71CCD">
            <w:pPr>
              <w:pStyle w:val="Caption"/>
              <w:spacing w:before="0"/>
            </w:pPr>
            <w:r w:rsidRPr="00D61F51">
              <w:t>Estimated total losses:</w:t>
            </w:r>
          </w:p>
          <w:p w14:paraId="6883864C" w14:textId="458AC73E" w:rsidR="00AC5D29" w:rsidRPr="00D61F51" w:rsidRDefault="00AC5D29" w:rsidP="000D2663">
            <w:pPr>
              <w:pStyle w:val="BodyText"/>
              <w:tabs>
                <w:tab w:val="left" w:pos="3710"/>
                <w:tab w:val="left" w:pos="7253"/>
              </w:tabs>
              <w:spacing w:before="120" w:after="120" w:line="276" w:lineRule="auto"/>
              <w:rPr>
                <w:b/>
                <w:lang w:val="en-AU"/>
              </w:rPr>
            </w:pPr>
            <w:r w:rsidRPr="00D61F51">
              <w:rPr>
                <w:b/>
                <w:lang w:val="en-AU"/>
              </w:rPr>
              <w:t>Area (ha)</w:t>
            </w:r>
            <w:r w:rsidR="00A97921" w:rsidRPr="00D61F51">
              <w:rPr>
                <w:b/>
                <w:lang w:val="en-AU"/>
              </w:rPr>
              <w:t>:</w:t>
            </w:r>
          </w:p>
          <w:p w14:paraId="571E4387" w14:textId="77777777" w:rsidR="00D61F51" w:rsidRPr="00D61F51" w:rsidRDefault="00AC5D29" w:rsidP="000D2663">
            <w:pPr>
              <w:pStyle w:val="ListBullet"/>
              <w:tabs>
                <w:tab w:val="left" w:pos="3852"/>
              </w:tabs>
              <w:spacing w:line="360" w:lineRule="auto"/>
              <w:ind w:left="894" w:hanging="447"/>
              <w:rPr>
                <w:lang w:val="en-AU"/>
              </w:rPr>
            </w:pPr>
            <w:r w:rsidRPr="00D61F51">
              <w:rPr>
                <w:lang w:val="en-AU"/>
              </w:rPr>
              <w:t>Public land</w:t>
            </w:r>
            <w:r w:rsidR="0086776F" w:rsidRPr="00D61F51">
              <w:rPr>
                <w:lang w:val="en-AU"/>
              </w:rPr>
              <w:t>:</w:t>
            </w:r>
            <w:r w:rsidRPr="00D61F51">
              <w:rPr>
                <w:lang w:val="en-AU"/>
              </w:rPr>
              <w:tab/>
              <w:t>17,940</w:t>
            </w:r>
          </w:p>
          <w:p w14:paraId="19A6D750" w14:textId="77777777" w:rsidR="00D61F51" w:rsidRPr="00D61F51" w:rsidRDefault="00AC5D29" w:rsidP="000D2663">
            <w:pPr>
              <w:pStyle w:val="ListBullet"/>
              <w:tabs>
                <w:tab w:val="left" w:pos="3852"/>
              </w:tabs>
              <w:spacing w:line="360" w:lineRule="auto"/>
              <w:ind w:left="894" w:hanging="447"/>
              <w:rPr>
                <w:lang w:val="en-AU"/>
              </w:rPr>
            </w:pPr>
            <w:r w:rsidRPr="00D61F51">
              <w:rPr>
                <w:lang w:val="en-AU"/>
              </w:rPr>
              <w:t>Private land</w:t>
            </w:r>
            <w:r w:rsidR="0086776F" w:rsidRPr="00D61F51">
              <w:rPr>
                <w:lang w:val="en-AU"/>
              </w:rPr>
              <w:t>:</w:t>
            </w:r>
            <w:r w:rsidRPr="00D61F51">
              <w:rPr>
                <w:lang w:val="en-AU"/>
              </w:rPr>
              <w:tab/>
              <w:t>10,506</w:t>
            </w:r>
          </w:p>
          <w:p w14:paraId="64AE1945" w14:textId="3F1166F0" w:rsidR="00AC5D29" w:rsidRPr="00D61F51" w:rsidRDefault="00AC5D29" w:rsidP="000D2663">
            <w:pPr>
              <w:pStyle w:val="BodyText"/>
              <w:tabs>
                <w:tab w:val="left" w:pos="3852"/>
                <w:tab w:val="left" w:pos="7253"/>
              </w:tabs>
              <w:spacing w:before="240" w:after="120" w:line="276" w:lineRule="auto"/>
              <w:rPr>
                <w:b/>
                <w:lang w:val="en-AU"/>
              </w:rPr>
            </w:pPr>
            <w:r w:rsidRPr="00D61F51">
              <w:rPr>
                <w:b/>
                <w:lang w:val="en-AU"/>
              </w:rPr>
              <w:t>Buildings</w:t>
            </w:r>
            <w:r w:rsidR="00A97921" w:rsidRPr="00D61F51">
              <w:rPr>
                <w:b/>
                <w:lang w:val="en-AU"/>
              </w:rPr>
              <w:t>:</w:t>
            </w:r>
          </w:p>
          <w:p w14:paraId="060C62E8" w14:textId="55BBF6E7" w:rsidR="00AC5D29" w:rsidRPr="00D61F51" w:rsidRDefault="00AC5D29" w:rsidP="000D2663">
            <w:pPr>
              <w:pStyle w:val="ListBullet"/>
              <w:tabs>
                <w:tab w:val="left" w:pos="3852"/>
              </w:tabs>
              <w:spacing w:line="360" w:lineRule="auto"/>
              <w:ind w:left="720"/>
              <w:rPr>
                <w:lang w:val="en-AU"/>
              </w:rPr>
            </w:pPr>
            <w:r w:rsidRPr="00D61F51">
              <w:rPr>
                <w:lang w:val="en-AU"/>
              </w:rPr>
              <w:t>Residential</w:t>
            </w:r>
            <w:r w:rsidR="0086776F" w:rsidRPr="00D61F51">
              <w:rPr>
                <w:lang w:val="en-AU"/>
              </w:rPr>
              <w:t>:</w:t>
            </w:r>
            <w:r w:rsidRPr="00D61F51">
              <w:rPr>
                <w:lang w:val="en-AU"/>
              </w:rPr>
              <w:tab/>
              <w:t>52</w:t>
            </w:r>
          </w:p>
          <w:p w14:paraId="243B14E8" w14:textId="3F059F45" w:rsidR="00AC5D29" w:rsidRPr="00D61F51" w:rsidRDefault="00AC5D29" w:rsidP="000D2663">
            <w:pPr>
              <w:pStyle w:val="ListBullet"/>
              <w:tabs>
                <w:tab w:val="left" w:pos="3852"/>
              </w:tabs>
              <w:spacing w:line="360" w:lineRule="auto"/>
              <w:ind w:left="720"/>
              <w:rPr>
                <w:lang w:val="en-AU"/>
              </w:rPr>
            </w:pPr>
            <w:r w:rsidRPr="00D61F51">
              <w:rPr>
                <w:lang w:val="en-AU"/>
              </w:rPr>
              <w:t>Commercial</w:t>
            </w:r>
            <w:r w:rsidR="0086776F" w:rsidRPr="00D61F51">
              <w:rPr>
                <w:lang w:val="en-AU"/>
              </w:rPr>
              <w:t>:</w:t>
            </w:r>
            <w:r w:rsidRPr="00D61F51">
              <w:rPr>
                <w:lang w:val="en-AU"/>
              </w:rPr>
              <w:tab/>
              <w:t>1</w:t>
            </w:r>
          </w:p>
          <w:p w14:paraId="6DC4BD5D" w14:textId="569C235E" w:rsidR="002429B8" w:rsidRPr="00D61F51" w:rsidRDefault="00AC5D29" w:rsidP="000D2663">
            <w:pPr>
              <w:pStyle w:val="ListBullet"/>
              <w:tabs>
                <w:tab w:val="left" w:pos="3852"/>
              </w:tabs>
              <w:spacing w:line="360" w:lineRule="auto"/>
              <w:ind w:left="720"/>
              <w:rPr>
                <w:lang w:val="en-AU"/>
              </w:rPr>
            </w:pPr>
            <w:r w:rsidRPr="00D61F51">
              <w:rPr>
                <w:lang w:val="en-AU"/>
              </w:rPr>
              <w:t>Outbuildings</w:t>
            </w:r>
            <w:r w:rsidR="0086776F" w:rsidRPr="00D61F51">
              <w:rPr>
                <w:lang w:val="en-AU"/>
              </w:rPr>
              <w:t>:</w:t>
            </w:r>
            <w:r w:rsidRPr="00D61F51">
              <w:rPr>
                <w:lang w:val="en-AU"/>
              </w:rPr>
              <w:tab/>
              <w:t>1</w:t>
            </w:r>
          </w:p>
          <w:p w14:paraId="50846C72" w14:textId="6A3D8ECC" w:rsidR="00FA76CF" w:rsidRPr="00D61F51" w:rsidRDefault="00FA76CF" w:rsidP="000D2663">
            <w:pPr>
              <w:pStyle w:val="BodyText"/>
              <w:tabs>
                <w:tab w:val="left" w:pos="3852"/>
                <w:tab w:val="left" w:pos="7253"/>
              </w:tabs>
              <w:spacing w:before="240" w:after="120" w:line="276" w:lineRule="auto"/>
              <w:rPr>
                <w:b/>
                <w:lang w:val="en-AU"/>
              </w:rPr>
            </w:pPr>
            <w:r w:rsidRPr="00D61F51">
              <w:rPr>
                <w:b/>
                <w:lang w:val="en-AU"/>
              </w:rPr>
              <w:t>Fencing (km):</w:t>
            </w:r>
            <w:r w:rsidRPr="00D61F51">
              <w:rPr>
                <w:b/>
                <w:lang w:val="en-AU"/>
              </w:rPr>
              <w:tab/>
            </w:r>
            <w:r w:rsidR="000D2663" w:rsidRPr="00D61F51">
              <w:rPr>
                <w:bCs/>
                <w:lang w:val="en-AU"/>
              </w:rPr>
              <w:t>923</w:t>
            </w:r>
          </w:p>
          <w:p w14:paraId="32026EE3" w14:textId="4325970B" w:rsidR="00AC5D29" w:rsidRPr="00D61F51" w:rsidRDefault="00AC5D29" w:rsidP="000D2663">
            <w:pPr>
              <w:pStyle w:val="BodyText"/>
              <w:tabs>
                <w:tab w:val="left" w:pos="3852"/>
                <w:tab w:val="left" w:pos="7253"/>
              </w:tabs>
              <w:spacing w:before="240" w:after="120" w:line="276" w:lineRule="auto"/>
              <w:rPr>
                <w:b/>
                <w:lang w:val="en-AU"/>
              </w:rPr>
            </w:pPr>
            <w:r w:rsidRPr="00D61F51">
              <w:rPr>
                <w:b/>
                <w:lang w:val="en-AU"/>
              </w:rPr>
              <w:t>Agriculture</w:t>
            </w:r>
            <w:r w:rsidR="00A97921" w:rsidRPr="00D61F51">
              <w:rPr>
                <w:b/>
                <w:lang w:val="en-AU"/>
              </w:rPr>
              <w:t>:</w:t>
            </w:r>
          </w:p>
          <w:p w14:paraId="2264BBF4" w14:textId="77777777" w:rsidR="00AC5D29" w:rsidRPr="00D61F51" w:rsidRDefault="00AC5D29" w:rsidP="000D2663">
            <w:pPr>
              <w:pStyle w:val="ListBullet"/>
              <w:tabs>
                <w:tab w:val="left" w:pos="3852"/>
              </w:tabs>
              <w:spacing w:line="360" w:lineRule="auto"/>
              <w:ind w:left="720"/>
              <w:rPr>
                <w:lang w:val="en-AU"/>
              </w:rPr>
            </w:pPr>
            <w:r w:rsidRPr="00D61F51">
              <w:rPr>
                <w:lang w:val="en-AU"/>
              </w:rPr>
              <w:t xml:space="preserve">Total area affected (ha): </w:t>
            </w:r>
            <w:r w:rsidRPr="00D61F51">
              <w:rPr>
                <w:lang w:val="en-AU"/>
              </w:rPr>
              <w:tab/>
              <w:t>6,480</w:t>
            </w:r>
          </w:p>
          <w:p w14:paraId="0D8B500B" w14:textId="24FF5918" w:rsidR="00AC5D29" w:rsidRPr="00D61F51" w:rsidRDefault="00AC5D29" w:rsidP="000D2663">
            <w:pPr>
              <w:pStyle w:val="ListBullet"/>
              <w:tabs>
                <w:tab w:val="left" w:pos="2715"/>
                <w:tab w:val="left" w:pos="3852"/>
              </w:tabs>
              <w:spacing w:line="360" w:lineRule="auto"/>
              <w:ind w:left="720"/>
              <w:rPr>
                <w:lang w:val="en-AU"/>
              </w:rPr>
            </w:pPr>
            <w:r w:rsidRPr="00D61F51">
              <w:rPr>
                <w:lang w:val="en-AU"/>
              </w:rPr>
              <w:t>Pasture (ha):</w:t>
            </w:r>
            <w:r w:rsidR="000D2663" w:rsidRPr="00D61F51">
              <w:rPr>
                <w:lang w:val="en-AU"/>
              </w:rPr>
              <w:tab/>
            </w:r>
            <w:r w:rsidR="000D2663" w:rsidRPr="00D61F51">
              <w:rPr>
                <w:lang w:val="en-AU"/>
              </w:rPr>
              <w:tab/>
            </w:r>
            <w:r w:rsidRPr="00D61F51">
              <w:rPr>
                <w:lang w:val="en-AU"/>
              </w:rPr>
              <w:t>4,389</w:t>
            </w:r>
          </w:p>
          <w:p w14:paraId="348A65A7" w14:textId="7309A6F6" w:rsidR="00AC5D29" w:rsidRPr="00D61F51" w:rsidRDefault="00AC5D29" w:rsidP="000D2663">
            <w:pPr>
              <w:pStyle w:val="ListBullet"/>
              <w:tabs>
                <w:tab w:val="left" w:pos="2715"/>
                <w:tab w:val="left" w:pos="3852"/>
              </w:tabs>
              <w:spacing w:line="360" w:lineRule="auto"/>
              <w:ind w:left="720"/>
              <w:rPr>
                <w:lang w:val="en-AU"/>
              </w:rPr>
            </w:pPr>
            <w:r w:rsidRPr="00D61F51">
              <w:rPr>
                <w:lang w:val="en-AU"/>
              </w:rPr>
              <w:t xml:space="preserve">Cropping (ha): </w:t>
            </w:r>
            <w:r w:rsidRPr="00D61F51">
              <w:rPr>
                <w:lang w:val="en-AU"/>
              </w:rPr>
              <w:tab/>
            </w:r>
            <w:r w:rsidR="000D2663" w:rsidRPr="00D61F51">
              <w:rPr>
                <w:lang w:val="en-AU"/>
              </w:rPr>
              <w:tab/>
            </w:r>
            <w:r w:rsidRPr="00D61F51">
              <w:rPr>
                <w:lang w:val="en-AU"/>
              </w:rPr>
              <w:t>100</w:t>
            </w:r>
          </w:p>
          <w:p w14:paraId="3C6A7F3A" w14:textId="54572E61" w:rsidR="00AC5D29" w:rsidRPr="00D61F51" w:rsidRDefault="00AC5D29" w:rsidP="000D2663">
            <w:pPr>
              <w:pStyle w:val="ListBullet"/>
              <w:tabs>
                <w:tab w:val="left" w:pos="2715"/>
                <w:tab w:val="left" w:pos="3852"/>
              </w:tabs>
              <w:spacing w:line="360" w:lineRule="auto"/>
              <w:ind w:left="720"/>
              <w:rPr>
                <w:lang w:val="en-AU"/>
              </w:rPr>
            </w:pPr>
            <w:r w:rsidRPr="00D61F51">
              <w:rPr>
                <w:lang w:val="en-AU"/>
              </w:rPr>
              <w:t xml:space="preserve">Horticulture (ha): </w:t>
            </w:r>
            <w:r w:rsidRPr="00D61F51">
              <w:rPr>
                <w:lang w:val="en-AU"/>
              </w:rPr>
              <w:tab/>
            </w:r>
            <w:r w:rsidR="000D2663" w:rsidRPr="00D61F51">
              <w:rPr>
                <w:lang w:val="en-AU"/>
              </w:rPr>
              <w:tab/>
            </w:r>
            <w:r w:rsidRPr="00D61F51">
              <w:rPr>
                <w:lang w:val="en-AU"/>
              </w:rPr>
              <w:t>28</w:t>
            </w:r>
          </w:p>
          <w:p w14:paraId="5C9F9974" w14:textId="2F9B1CD3" w:rsidR="00AC5D29" w:rsidRPr="00D61F51" w:rsidRDefault="00AC5D29" w:rsidP="000D2663">
            <w:pPr>
              <w:pStyle w:val="ListBullet"/>
              <w:tabs>
                <w:tab w:val="left" w:pos="2715"/>
                <w:tab w:val="left" w:pos="3852"/>
              </w:tabs>
              <w:spacing w:line="360" w:lineRule="auto"/>
              <w:ind w:left="720"/>
              <w:rPr>
                <w:lang w:val="en-AU"/>
              </w:rPr>
            </w:pPr>
            <w:r w:rsidRPr="00D61F51">
              <w:rPr>
                <w:lang w:val="en-AU"/>
              </w:rPr>
              <w:t>Hay (t):</w:t>
            </w:r>
            <w:r w:rsidRPr="00D61F51">
              <w:rPr>
                <w:lang w:val="en-AU"/>
              </w:rPr>
              <w:tab/>
            </w:r>
            <w:r w:rsidR="000D2663" w:rsidRPr="00D61F51">
              <w:rPr>
                <w:lang w:val="en-AU"/>
              </w:rPr>
              <w:tab/>
            </w:r>
            <w:r w:rsidRPr="00D61F51">
              <w:rPr>
                <w:lang w:val="en-AU"/>
              </w:rPr>
              <w:t>228</w:t>
            </w:r>
          </w:p>
          <w:p w14:paraId="4E8278A3" w14:textId="6CAD9F78" w:rsidR="002C7B37" w:rsidRPr="00D61F51" w:rsidRDefault="00AC5D29" w:rsidP="000D2663">
            <w:pPr>
              <w:pStyle w:val="ListBullet"/>
              <w:tabs>
                <w:tab w:val="left" w:pos="2715"/>
                <w:tab w:val="left" w:pos="3852"/>
              </w:tabs>
              <w:spacing w:line="360" w:lineRule="auto"/>
              <w:ind w:left="720"/>
              <w:rPr>
                <w:lang w:val="en-AU"/>
              </w:rPr>
            </w:pPr>
            <w:r w:rsidRPr="00D61F51">
              <w:rPr>
                <w:lang w:val="en-AU"/>
              </w:rPr>
              <w:t xml:space="preserve">Livestock </w:t>
            </w:r>
            <w:r w:rsidRPr="00D61F51">
              <w:rPr>
                <w:lang w:val="en-AU"/>
              </w:rPr>
              <w:tab/>
            </w:r>
            <w:r w:rsidR="000D2663" w:rsidRPr="00D61F51">
              <w:rPr>
                <w:lang w:val="en-AU"/>
              </w:rPr>
              <w:tab/>
            </w:r>
            <w:r w:rsidRPr="00D61F51">
              <w:rPr>
                <w:lang w:val="en-AU"/>
              </w:rPr>
              <w:t>990</w:t>
            </w:r>
          </w:p>
        </w:tc>
      </w:tr>
    </w:tbl>
    <w:p w14:paraId="6926A874" w14:textId="77777777" w:rsidR="000D2663" w:rsidRPr="00D61F51" w:rsidRDefault="000D2663" w:rsidP="000D2663">
      <w:pPr>
        <w:pStyle w:val="BodyText"/>
        <w:rPr>
          <w:lang w:val="en-AU"/>
        </w:rPr>
      </w:pPr>
      <w:r w:rsidRPr="00D61F51">
        <w:rPr>
          <w:lang w:val="en-AU"/>
        </w:rPr>
        <w:t xml:space="preserve">Cumulatively, the February 2024 fires burnt over a variety of topography and vegetation types and resulted in a total of 28,446 </w:t>
      </w:r>
      <w:proofErr w:type="spellStart"/>
      <w:r w:rsidRPr="00D61F51">
        <w:rPr>
          <w:lang w:val="en-AU"/>
        </w:rPr>
        <w:t>ha</w:t>
      </w:r>
      <w:proofErr w:type="spellEnd"/>
      <w:r w:rsidRPr="00D61F51">
        <w:rPr>
          <w:lang w:val="en-AU"/>
        </w:rPr>
        <w:t xml:space="preserve"> burnt with considerable impact to assets and community. The impacts of the 2024 western Victoria bushfires were significant.</w:t>
      </w:r>
    </w:p>
    <w:p w14:paraId="0B19542B" w14:textId="77777777" w:rsidR="000D2663" w:rsidRPr="00D61F51" w:rsidRDefault="000D2663" w:rsidP="000D2663">
      <w:pPr>
        <w:pStyle w:val="BodyText"/>
        <w:rPr>
          <w:lang w:val="en-AU"/>
        </w:rPr>
      </w:pPr>
    </w:p>
    <w:p w14:paraId="576639A1" w14:textId="07D3D67F" w:rsidR="00D61F51" w:rsidRPr="00D61F51" w:rsidRDefault="000D2663" w:rsidP="000D2663">
      <w:pPr>
        <w:pStyle w:val="BodyText"/>
        <w:rPr>
          <w:lang w:val="en-AU"/>
        </w:rPr>
      </w:pPr>
      <w:r w:rsidRPr="00D61F51">
        <w:rPr>
          <w:lang w:val="en-AU"/>
        </w:rPr>
        <w:t xml:space="preserve">The loss of 45 primary residences in a single day at the Bellfield fire in the community of Pomonal on 13 February will have significant and lasting community impacts. By area, the Bayindeen fire was the largest in the last 30 years within the Midlands district, with little local living memory of larger or more impactful fires. The disruption in the town of Beaufort itself was significant, with an evacuation of an aged care facility and hospital, and small businesses having trade impacted for multiple weeks. As a precautionary measure, Langi Kal </w:t>
      </w:r>
      <w:proofErr w:type="spellStart"/>
      <w:r w:rsidRPr="00D61F51">
        <w:rPr>
          <w:lang w:val="en-AU"/>
        </w:rPr>
        <w:t>Kal</w:t>
      </w:r>
      <w:proofErr w:type="spellEnd"/>
      <w:r w:rsidRPr="00D61F51">
        <w:rPr>
          <w:lang w:val="en-AU"/>
        </w:rPr>
        <w:t xml:space="preserve"> Prison saw the relocation of prisoners and staff on 28th January as containment was threatened. Approximately 1,200 ha of softwood plantation was impacted, with commercial losses estimated well </w:t>
      </w:r>
      <w:proofErr w:type="gramStart"/>
      <w:r w:rsidRPr="00D61F51">
        <w:rPr>
          <w:lang w:val="en-AU"/>
        </w:rPr>
        <w:t>in excess of</w:t>
      </w:r>
      <w:proofErr w:type="gramEnd"/>
      <w:r w:rsidRPr="00D61F51">
        <w:rPr>
          <w:lang w:val="en-AU"/>
        </w:rPr>
        <w:t xml:space="preserve"> $10M. Stock, asset and fencing losses provided in this report were obtained from Emergency Recovery </w:t>
      </w:r>
      <w:r w:rsidR="007901A1" w:rsidRPr="00D61F51">
        <w:rPr>
          <w:lang w:val="en-AU"/>
        </w:rPr>
        <w:t>Victoria and</w:t>
      </w:r>
      <w:r w:rsidRPr="00D61F51">
        <w:rPr>
          <w:lang w:val="en-AU"/>
        </w:rPr>
        <w:t xml:space="preserve"> represent the best available data at the time of writing.</w:t>
      </w:r>
    </w:p>
    <w:p w14:paraId="7D5AC952" w14:textId="309ECE89" w:rsidR="00271436" w:rsidRPr="00D61F51" w:rsidRDefault="000D2663" w:rsidP="000D2663">
      <w:pPr>
        <w:pStyle w:val="BodyText"/>
        <w:rPr>
          <w:lang w:val="en-AU"/>
        </w:rPr>
      </w:pPr>
      <w:r w:rsidRPr="00D61F51">
        <w:rPr>
          <w:lang w:val="en-AU"/>
        </w:rPr>
        <w:t xml:space="preserve">All fires analysed were associated with strong north-westerly winds, high temperatures and low humidity levels, followed by a south-westerly wind change – a typical pattern of dangerous bushfire conditions during summers in Victoria. Once the fires were established, rates of spread in forests generally ranged between 2 – 4 km/hr with observations of short duration peak rates of spread of 7 – 9 km/hr. The longest distance spotting was observed to be approximately 20 km while </w:t>
      </w:r>
      <w:proofErr w:type="spellStart"/>
      <w:r w:rsidRPr="00D61F51">
        <w:rPr>
          <w:lang w:val="en-AU"/>
        </w:rPr>
        <w:t>fireline</w:t>
      </w:r>
      <w:proofErr w:type="spellEnd"/>
      <w:r w:rsidRPr="00D61F51">
        <w:rPr>
          <w:lang w:val="en-AU"/>
        </w:rPr>
        <w:t xml:space="preserve"> intensities were estimated to range between 10 – 30 megawatts per linear metre (MW/m). These intensities led to significant canopy scorch and crowning in forest vegetation with little patchiness of unburnt or low severity, except in areas of recent (&lt; 3 years) fire history. Grassfire spread was abated by the variability in landscape fuel conditions (curing and paddock state/grass height).</w:t>
      </w:r>
      <w:r w:rsidR="00271436" w:rsidRPr="00D61F51">
        <w:rPr>
          <w:lang w:val="en-AU"/>
        </w:rPr>
        <w:br w:type="page"/>
      </w:r>
    </w:p>
    <w:p w14:paraId="1E77BBC7" w14:textId="77777777" w:rsidR="006E5500" w:rsidRPr="00D61F51" w:rsidRDefault="006E5500" w:rsidP="006E5500">
      <w:pPr>
        <w:pStyle w:val="Heading1"/>
        <w:rPr>
          <w:lang w:val="en-AU"/>
        </w:rPr>
      </w:pPr>
      <w:bookmarkStart w:id="5" w:name="_Toc206759534"/>
      <w:bookmarkStart w:id="6" w:name="_Toc215736252"/>
      <w:bookmarkStart w:id="7" w:name="_Toc218595812"/>
      <w:r w:rsidRPr="00D61F51">
        <w:rPr>
          <w:lang w:val="en-AU"/>
        </w:rPr>
        <w:lastRenderedPageBreak/>
        <w:t>Introduction</w:t>
      </w:r>
      <w:bookmarkEnd w:id="5"/>
      <w:bookmarkEnd w:id="6"/>
      <w:bookmarkEnd w:id="7"/>
    </w:p>
    <w:p w14:paraId="7DD097D7" w14:textId="77777777" w:rsidR="000D2663" w:rsidRPr="00D61F51" w:rsidRDefault="000D2663" w:rsidP="000D2663">
      <w:pPr>
        <w:pStyle w:val="Normalbeforebullets"/>
      </w:pPr>
      <w:r w:rsidRPr="00D61F51">
        <w:t>Post-event fire reconstructions are essential for understanding fire behaviour, identifying fac-tors that contribute to impacts and developing learnings to better prepare for future incidents. The aim of this investigation was to document the fire behaviour chronology, suppression, cli-mate, weather and environmental factors from a scientific perspective to determine:</w:t>
      </w:r>
    </w:p>
    <w:p w14:paraId="16F58D69" w14:textId="77777777" w:rsidR="00D61F51" w:rsidRPr="00D61F51" w:rsidRDefault="000D2663" w:rsidP="000D2663">
      <w:pPr>
        <w:pStyle w:val="ListBullet"/>
        <w:rPr>
          <w:lang w:val="en-AU"/>
        </w:rPr>
      </w:pPr>
      <w:r w:rsidRPr="00D61F51">
        <w:rPr>
          <w:lang w:val="en-AU"/>
        </w:rPr>
        <w:t>chronology of fire travel between the time of detection until the time of impact</w:t>
      </w:r>
    </w:p>
    <w:p w14:paraId="2F9E3005" w14:textId="77777777" w:rsidR="00D61F51" w:rsidRPr="00D61F51" w:rsidRDefault="000D2663" w:rsidP="000D2663">
      <w:pPr>
        <w:pStyle w:val="ListBullet"/>
        <w:rPr>
          <w:lang w:val="en-AU"/>
        </w:rPr>
      </w:pPr>
      <w:r w:rsidRPr="00D61F51">
        <w:rPr>
          <w:lang w:val="en-AU"/>
        </w:rPr>
        <w:t>bushfire simulator performance in comparison to documented chronology</w:t>
      </w:r>
    </w:p>
    <w:p w14:paraId="53DB4D99" w14:textId="653EA71F" w:rsidR="000D2663" w:rsidRPr="00D61F51" w:rsidRDefault="000D2663" w:rsidP="000D2663">
      <w:pPr>
        <w:pStyle w:val="ListBullet"/>
        <w:rPr>
          <w:lang w:val="en-AU"/>
        </w:rPr>
      </w:pPr>
      <w:r w:rsidRPr="00D61F51">
        <w:rPr>
          <w:lang w:val="en-AU"/>
        </w:rPr>
        <w:t>chronology of suppression actions taken at initial attack to suppress fire behaviour</w:t>
      </w:r>
    </w:p>
    <w:p w14:paraId="1F3CC179" w14:textId="700BDB70" w:rsidR="000D2663" w:rsidRPr="00D61F51" w:rsidRDefault="000D2663" w:rsidP="000D2663">
      <w:pPr>
        <w:pStyle w:val="LastBulletinList"/>
        <w:rPr>
          <w:lang w:val="en-AU"/>
        </w:rPr>
      </w:pPr>
      <w:r w:rsidRPr="00D61F51">
        <w:rPr>
          <w:lang w:val="en-AU"/>
        </w:rPr>
        <w:t>effectiveness of recent planned burning on fire management actions.</w:t>
      </w:r>
    </w:p>
    <w:p w14:paraId="71397AA6" w14:textId="17416E77" w:rsidR="00D61F51" w:rsidRPr="00D61F51" w:rsidRDefault="000D2663" w:rsidP="000D2663">
      <w:pPr>
        <w:pStyle w:val="BodyText"/>
        <w:rPr>
          <w:rFonts w:cstheme="minorBidi"/>
          <w:kern w:val="0"/>
          <w:lang w:val="en-AU"/>
        </w:rPr>
      </w:pPr>
      <w:r w:rsidRPr="00D61F51">
        <w:rPr>
          <w:rFonts w:cstheme="minorBidi"/>
          <w:kern w:val="0"/>
          <w:lang w:val="en-AU"/>
        </w:rPr>
        <w:t>The reconstruction was undertaken at the request of DCO – Fire, Risk Research &amp; Community Preparedness (CFA) and DCFO – Director Bushfire Risk Reduction (DEECA). As part of this, a team comprising of CFA, DEECA, and EMV (Mapping and Predictive Services) staff was established. Volunteers and staff within CFA and DEECA involved in the incident management during and after the events provided their invaluable time and accounts. Regions and districts also gave access to sites, resources and information via incident management and ad-hoc arrangements to support the team.</w:t>
      </w:r>
    </w:p>
    <w:p w14:paraId="6F479A26" w14:textId="5E73BC94" w:rsidR="00D61F51" w:rsidRPr="00D61F51" w:rsidRDefault="000D2663" w:rsidP="000D2663">
      <w:pPr>
        <w:pStyle w:val="BodyText"/>
        <w:rPr>
          <w:rFonts w:cstheme="minorBidi"/>
          <w:kern w:val="0"/>
          <w:lang w:val="en-AU"/>
        </w:rPr>
      </w:pPr>
      <w:r w:rsidRPr="00D61F51">
        <w:rPr>
          <w:rFonts w:cstheme="minorBidi"/>
          <w:kern w:val="0"/>
          <w:lang w:val="en-AU"/>
        </w:rPr>
        <w:t xml:space="preserve">Data collection was a major task in the reconstruction that included the collation and mapping of fire chronology based on available </w:t>
      </w:r>
      <w:proofErr w:type="spellStart"/>
      <w:r w:rsidRPr="00D61F51">
        <w:rPr>
          <w:rFonts w:cstheme="minorBidi"/>
          <w:kern w:val="0"/>
          <w:lang w:val="en-AU"/>
        </w:rPr>
        <w:t>linescan</w:t>
      </w:r>
      <w:proofErr w:type="spellEnd"/>
      <w:r w:rsidRPr="00D61F51">
        <w:rPr>
          <w:rFonts w:cstheme="minorBidi"/>
          <w:kern w:val="0"/>
          <w:lang w:val="en-AU"/>
        </w:rPr>
        <w:t>, satellite and aerial photography (including AIG). Field visits to collect observations of vegetation and fuel condition was undertaken by the re-construction team. Eyewitness and personal accounts of key operational staff were also doc-</w:t>
      </w:r>
      <w:proofErr w:type="spellStart"/>
      <w:r w:rsidRPr="00D61F51">
        <w:rPr>
          <w:rFonts w:cstheme="minorBidi"/>
          <w:kern w:val="0"/>
          <w:lang w:val="en-AU"/>
        </w:rPr>
        <w:t>umented</w:t>
      </w:r>
      <w:proofErr w:type="spellEnd"/>
      <w:r w:rsidRPr="00D61F51">
        <w:rPr>
          <w:rFonts w:cstheme="minorBidi"/>
          <w:kern w:val="0"/>
          <w:lang w:val="en-AU"/>
        </w:rPr>
        <w:t xml:space="preserve"> through informal discussions. Consultation with CSIRO and Bureau of Meteorology (BoM) research staff and NSW Rural Fire Service </w:t>
      </w:r>
      <w:r w:rsidRPr="00D61F51">
        <w:rPr>
          <w:rFonts w:cstheme="minorBidi"/>
          <w:kern w:val="0"/>
          <w:lang w:val="en-AU"/>
        </w:rPr>
        <w:lastRenderedPageBreak/>
        <w:t>AFDRS staff was also undertaken. The reconstruction team are indebted to these operational staff for sharing their insights.</w:t>
      </w:r>
    </w:p>
    <w:p w14:paraId="28C25CB2" w14:textId="64D870FE" w:rsidR="006E5500" w:rsidRPr="00D61F51" w:rsidRDefault="000D2663" w:rsidP="000D2663">
      <w:pPr>
        <w:pStyle w:val="BodyText"/>
        <w:rPr>
          <w:lang w:val="en-AU"/>
        </w:rPr>
      </w:pPr>
      <w:r w:rsidRPr="00D61F51">
        <w:rPr>
          <w:rFonts w:cstheme="minorBidi"/>
          <w:kern w:val="0"/>
          <w:lang w:val="en-AU"/>
        </w:rPr>
        <w:t>This report only deals with the chronology of fire behaviour and key fire behaviour phenomena observed. The report briefly remarks on the performance of the automated fire simulator tool PHOENIX RapidFire and the effectiveness of fire management actions, with a view to document these components to support agency learning</w:t>
      </w:r>
      <w:r w:rsidR="006E5500" w:rsidRPr="00D61F51">
        <w:rPr>
          <w:lang w:val="en-AU"/>
        </w:rPr>
        <w:t>.</w:t>
      </w:r>
      <w:r w:rsidR="006E5500" w:rsidRPr="00D61F51">
        <w:rPr>
          <w:lang w:val="en-AU"/>
        </w:rPr>
        <w:br w:type="page"/>
      </w:r>
    </w:p>
    <w:p w14:paraId="436ADE0C" w14:textId="77777777" w:rsidR="006E5500" w:rsidRPr="00D61F51" w:rsidRDefault="006E5500" w:rsidP="006E5500">
      <w:pPr>
        <w:pStyle w:val="Heading1"/>
        <w:rPr>
          <w:lang w:val="en-AU"/>
        </w:rPr>
      </w:pPr>
      <w:bookmarkStart w:id="8" w:name="_Toc206759535"/>
      <w:bookmarkStart w:id="9" w:name="_Toc215736253"/>
      <w:bookmarkStart w:id="10" w:name="_Toc218595813"/>
      <w:r w:rsidRPr="00D61F51">
        <w:rPr>
          <w:lang w:val="en-AU"/>
        </w:rPr>
        <w:lastRenderedPageBreak/>
        <w:t>Climate and underlying fuel conditions</w:t>
      </w:r>
      <w:bookmarkEnd w:id="8"/>
      <w:bookmarkEnd w:id="9"/>
      <w:bookmarkEnd w:id="10"/>
    </w:p>
    <w:p w14:paraId="5A435052" w14:textId="03F6F145" w:rsidR="00D61F51" w:rsidRPr="00D61F51" w:rsidRDefault="000D2663" w:rsidP="000D2663">
      <w:pPr>
        <w:pStyle w:val="BodyText"/>
        <w:rPr>
          <w:lang w:val="en-AU"/>
        </w:rPr>
      </w:pPr>
      <w:r w:rsidRPr="00D61F51">
        <w:rPr>
          <w:lang w:val="en-AU"/>
        </w:rPr>
        <w:t>There are general and historical preconditioning of the vegetation landscape that help determine the outcomes of every bushfire season in Victoria. In the case of 2023–24, Victoria had experienced three seasons of La Niña which had resulted in soils that were significantly wetter than normal. However, the below average winter rainfall in combination with the above average heat throughout this period led to a drying out of vegetation across most of Victoria. This drying effect was most prominent across Gippsland, and with the onset of elevated fire weather conditions in September – earlier than normal. Bushfires were observed across eastern and western parts of Gippsland and southern NSW as early as mid-September – particularly in unburnt areas from the Black Summer bushfires. In early October, communities were impacted around Loch Sport, Rawson and Briagolong by significant fires before being impacted by floods on the following day.</w:t>
      </w:r>
    </w:p>
    <w:p w14:paraId="13FE4503" w14:textId="373A7FBD" w:rsidR="006E5500" w:rsidRPr="00D61F51" w:rsidRDefault="000D2663" w:rsidP="000D2663">
      <w:pPr>
        <w:pStyle w:val="BodyText"/>
        <w:rPr>
          <w:lang w:val="en-AU"/>
        </w:rPr>
      </w:pPr>
      <w:r w:rsidRPr="00D61F51">
        <w:rPr>
          <w:lang w:val="en-AU"/>
        </w:rPr>
        <w:t>Although eastern Victoria had some respite during the remainder of Spring, rainfall conditions remained below to very much below average across western Victoria. This short-term rainfall deficit meant that the high moisture availability associated with the three La Niña seasons likely lost its dampening effect on flammability. Further drying occurred in early summer as forecast by the BoM through until December and early January, when Victoria was subject to substantial rainfall. Average across the state, 68% to 124% above the 1961–1990 average rainfall totals occurred and thereby tempering Fire Danger Ratings across Victoria as visualised in Table 1</w:t>
      </w:r>
      <w:r w:rsidR="00A2103E" w:rsidRPr="00D61F51">
        <w:rPr>
          <w:lang w:val="en-AU"/>
        </w:rPr>
        <w:t>.</w:t>
      </w:r>
    </w:p>
    <w:p w14:paraId="2B52D4EC" w14:textId="77777777" w:rsidR="006E5500" w:rsidRPr="00D61F51" w:rsidRDefault="006E5500" w:rsidP="006E5500">
      <w:pPr>
        <w:pStyle w:val="BodyText"/>
        <w:rPr>
          <w:lang w:val="en-AU"/>
        </w:rPr>
        <w:sectPr w:rsidR="006E5500" w:rsidRPr="00D61F51" w:rsidSect="00EB277B">
          <w:footerReference w:type="default" r:id="rId10"/>
          <w:pgSz w:w="11906" w:h="16838"/>
          <w:pgMar w:top="1134" w:right="1134" w:bottom="1134" w:left="1134" w:header="720" w:footer="454" w:gutter="0"/>
          <w:cols w:space="720"/>
          <w:noEndnote/>
          <w:docGrid w:linePitch="326"/>
        </w:sectPr>
      </w:pPr>
    </w:p>
    <w:p w14:paraId="6998DE43" w14:textId="732BED09" w:rsidR="00B47425" w:rsidRPr="00D61F51" w:rsidRDefault="00B47425" w:rsidP="00B47425">
      <w:pPr>
        <w:pStyle w:val="Caption"/>
        <w:keepNext/>
      </w:pPr>
      <w:bookmarkStart w:id="11" w:name="_Ref218585536"/>
      <w:r w:rsidRPr="00D61F51">
        <w:lastRenderedPageBreak/>
        <w:t xml:space="preserve">Table </w:t>
      </w:r>
      <w:r w:rsidR="00D86ED4" w:rsidRPr="00D61F51">
        <w:fldChar w:fldCharType="begin"/>
      </w:r>
      <w:r w:rsidR="00D86ED4" w:rsidRPr="00D61F51">
        <w:instrText xml:space="preserve"> SEQ Table \* ARABIC </w:instrText>
      </w:r>
      <w:r w:rsidR="00D86ED4" w:rsidRPr="00D61F51">
        <w:fldChar w:fldCharType="separate"/>
      </w:r>
      <w:r w:rsidR="00D86ED4" w:rsidRPr="00D61F51">
        <w:t>1</w:t>
      </w:r>
      <w:r w:rsidR="00D86ED4" w:rsidRPr="00D61F51">
        <w:fldChar w:fldCharType="end"/>
      </w:r>
      <w:bookmarkEnd w:id="11"/>
      <w:r w:rsidR="009F4A49" w:rsidRPr="00D61F51">
        <w:t>: Occurrence of Fire Danger Ratings as issued by the CFA across Fire Weather Districts during the 2023–24 summer.</w:t>
      </w:r>
    </w:p>
    <w:p w14:paraId="6E4FE0C7" w14:textId="3916EC49" w:rsidR="009F4A49" w:rsidRPr="00D61F51" w:rsidRDefault="009F4A49" w:rsidP="00A2103E">
      <w:pPr>
        <w:pStyle w:val="Caption"/>
        <w:spacing w:after="0"/>
      </w:pPr>
      <w:r w:rsidRPr="00D61F51">
        <w:t>December 2023</w:t>
      </w:r>
    </w:p>
    <w:tbl>
      <w:tblPr>
        <w:tblStyle w:val="Style2"/>
        <w:tblW w:w="0" w:type="auto"/>
        <w:tblLook w:val="04A0" w:firstRow="1" w:lastRow="0" w:firstColumn="1" w:lastColumn="0" w:noHBand="0" w:noVBand="1"/>
        <w:tblCaption w:val="Occurrence of Fire Danger Ratings as issued by the CFA across Fire Weather Districts during the 2023–24 summer."/>
        <w:tblDescription w:val="Occurrence of Fire Danger Ratings as issued by the CFA across Fire Weather Districts during the 2023–24 summer."/>
      </w:tblPr>
      <w:tblGrid>
        <w:gridCol w:w="1718"/>
        <w:gridCol w:w="1420"/>
        <w:gridCol w:w="1432"/>
        <w:gridCol w:w="1418"/>
        <w:gridCol w:w="1429"/>
        <w:gridCol w:w="1423"/>
        <w:gridCol w:w="1423"/>
        <w:gridCol w:w="1417"/>
        <w:gridCol w:w="1435"/>
        <w:gridCol w:w="1435"/>
      </w:tblGrid>
      <w:tr w:rsidR="00E56630" w:rsidRPr="00D61F51" w14:paraId="0981F424" w14:textId="77777777" w:rsidTr="00A2103E">
        <w:trPr>
          <w:cnfStyle w:val="100000000000" w:firstRow="1" w:lastRow="0" w:firstColumn="0" w:lastColumn="0" w:oddVBand="0" w:evenVBand="0" w:oddHBand="0" w:evenHBand="0" w:firstRowFirstColumn="0" w:firstRowLastColumn="0" w:lastRowFirstColumn="0" w:lastRowLastColumn="0"/>
          <w:cantSplit/>
          <w:tblHeader/>
        </w:trPr>
        <w:tc>
          <w:tcPr>
            <w:tcW w:w="1718" w:type="dxa"/>
          </w:tcPr>
          <w:p w14:paraId="6EF16B67" w14:textId="77777777" w:rsidR="00E56630" w:rsidRPr="00D61F51" w:rsidRDefault="00E56630" w:rsidP="00E56630">
            <w:pPr>
              <w:pStyle w:val="Tabletext"/>
              <w:rPr>
                <w:sz w:val="22"/>
                <w:lang w:val="en-AU"/>
              </w:rPr>
            </w:pPr>
          </w:p>
        </w:tc>
        <w:tc>
          <w:tcPr>
            <w:tcW w:w="1420" w:type="dxa"/>
          </w:tcPr>
          <w:p w14:paraId="3EB242A2" w14:textId="0FB4EA96" w:rsidR="00E56630" w:rsidRPr="00D61F51" w:rsidRDefault="00E56630" w:rsidP="00E56630">
            <w:pPr>
              <w:pStyle w:val="Tabletext"/>
              <w:spacing w:line="240" w:lineRule="auto"/>
              <w:jc w:val="center"/>
              <w:rPr>
                <w:sz w:val="22"/>
                <w:lang w:val="en-AU"/>
              </w:rPr>
            </w:pPr>
            <w:r w:rsidRPr="00D61F51">
              <w:rPr>
                <w:rFonts w:ascii="Helvetica" w:hAnsi="Helvetica" w:cs="Helvetica"/>
                <w:sz w:val="22"/>
                <w:lang w:val="en-AU"/>
              </w:rPr>
              <w:t>Mallee</w:t>
            </w:r>
          </w:p>
        </w:tc>
        <w:tc>
          <w:tcPr>
            <w:tcW w:w="1432" w:type="dxa"/>
          </w:tcPr>
          <w:p w14:paraId="57B31033" w14:textId="759CE95D" w:rsidR="00E56630" w:rsidRPr="00D61F51" w:rsidRDefault="00E56630" w:rsidP="00E56630">
            <w:pPr>
              <w:pStyle w:val="Tabletext"/>
              <w:spacing w:line="240" w:lineRule="auto"/>
              <w:jc w:val="center"/>
              <w:rPr>
                <w:sz w:val="22"/>
                <w:lang w:val="en-AU"/>
              </w:rPr>
            </w:pPr>
            <w:r w:rsidRPr="00D61F51">
              <w:rPr>
                <w:rFonts w:ascii="Helvetica" w:hAnsi="Helvetica" w:cs="Helvetica"/>
                <w:sz w:val="22"/>
                <w:lang w:val="en-AU"/>
              </w:rPr>
              <w:t>Wimmera</w:t>
            </w:r>
          </w:p>
        </w:tc>
        <w:tc>
          <w:tcPr>
            <w:tcW w:w="1418" w:type="dxa"/>
          </w:tcPr>
          <w:p w14:paraId="0B815C15" w14:textId="389B1A4E" w:rsidR="00E56630" w:rsidRPr="00D61F51" w:rsidRDefault="00E56630" w:rsidP="00E56630">
            <w:pPr>
              <w:pStyle w:val="Tabletext"/>
              <w:spacing w:line="240" w:lineRule="auto"/>
              <w:jc w:val="center"/>
              <w:rPr>
                <w:sz w:val="22"/>
                <w:lang w:val="en-AU"/>
              </w:rPr>
            </w:pPr>
            <w:proofErr w:type="gramStart"/>
            <w:r w:rsidRPr="00D61F51">
              <w:rPr>
                <w:rFonts w:ascii="Helvetica" w:hAnsi="Helvetica" w:cs="Helvetica"/>
                <w:sz w:val="22"/>
                <w:lang w:val="en-AU"/>
              </w:rPr>
              <w:t>South West</w:t>
            </w:r>
            <w:proofErr w:type="gramEnd"/>
          </w:p>
        </w:tc>
        <w:tc>
          <w:tcPr>
            <w:tcW w:w="1429" w:type="dxa"/>
          </w:tcPr>
          <w:p w14:paraId="7CB64626" w14:textId="0186515A" w:rsidR="00E56630" w:rsidRPr="00D61F51" w:rsidRDefault="00E56630" w:rsidP="00E56630">
            <w:pPr>
              <w:pStyle w:val="Tabletext"/>
              <w:spacing w:line="240" w:lineRule="auto"/>
              <w:jc w:val="center"/>
              <w:rPr>
                <w:sz w:val="22"/>
                <w:lang w:val="en-AU"/>
              </w:rPr>
            </w:pPr>
            <w:r w:rsidRPr="00D61F51">
              <w:rPr>
                <w:rFonts w:ascii="Helvetica" w:hAnsi="Helvetica" w:cs="Helvetica"/>
                <w:sz w:val="22"/>
                <w:lang w:val="en-AU"/>
              </w:rPr>
              <w:t>Northern Country</w:t>
            </w:r>
          </w:p>
        </w:tc>
        <w:tc>
          <w:tcPr>
            <w:tcW w:w="1423" w:type="dxa"/>
          </w:tcPr>
          <w:p w14:paraId="77AE2CAB" w14:textId="5E95574C" w:rsidR="00E56630" w:rsidRPr="00D61F51" w:rsidRDefault="00E56630" w:rsidP="00E56630">
            <w:pPr>
              <w:pStyle w:val="Tabletext"/>
              <w:spacing w:line="240" w:lineRule="auto"/>
              <w:jc w:val="center"/>
              <w:rPr>
                <w:sz w:val="22"/>
                <w:lang w:val="en-AU"/>
              </w:rPr>
            </w:pPr>
            <w:r w:rsidRPr="00D61F51">
              <w:rPr>
                <w:rFonts w:ascii="Helvetica" w:hAnsi="Helvetica" w:cs="Helvetica"/>
                <w:sz w:val="22"/>
                <w:lang w:val="en-AU"/>
              </w:rPr>
              <w:t>North Central</w:t>
            </w:r>
          </w:p>
        </w:tc>
        <w:tc>
          <w:tcPr>
            <w:tcW w:w="1423" w:type="dxa"/>
          </w:tcPr>
          <w:p w14:paraId="6FF4888A" w14:textId="69C9AC24" w:rsidR="00E56630" w:rsidRPr="00D61F51" w:rsidRDefault="00E56630" w:rsidP="00E56630">
            <w:pPr>
              <w:pStyle w:val="Tabletext"/>
              <w:spacing w:line="240" w:lineRule="auto"/>
              <w:jc w:val="center"/>
              <w:rPr>
                <w:sz w:val="22"/>
                <w:lang w:val="en-AU"/>
              </w:rPr>
            </w:pPr>
            <w:r w:rsidRPr="00D61F51">
              <w:rPr>
                <w:rFonts w:ascii="Helvetica" w:hAnsi="Helvetica" w:cs="Helvetica"/>
                <w:sz w:val="22"/>
                <w:lang w:val="en-AU"/>
              </w:rPr>
              <w:t>Central</w:t>
            </w:r>
          </w:p>
        </w:tc>
        <w:tc>
          <w:tcPr>
            <w:tcW w:w="1417" w:type="dxa"/>
          </w:tcPr>
          <w:p w14:paraId="1327100B" w14:textId="22AA77D8" w:rsidR="00E56630" w:rsidRPr="00D61F51" w:rsidRDefault="00E56630" w:rsidP="00E56630">
            <w:pPr>
              <w:pStyle w:val="Tabletext"/>
              <w:spacing w:line="240" w:lineRule="auto"/>
              <w:jc w:val="center"/>
              <w:rPr>
                <w:sz w:val="22"/>
                <w:lang w:val="en-AU"/>
              </w:rPr>
            </w:pPr>
            <w:r w:rsidRPr="00D61F51">
              <w:rPr>
                <w:rFonts w:ascii="Helvetica" w:hAnsi="Helvetica" w:cs="Helvetica"/>
                <w:sz w:val="22"/>
                <w:lang w:val="en-AU"/>
              </w:rPr>
              <w:t>North</w:t>
            </w:r>
            <w:r w:rsidR="009503CB" w:rsidRPr="00D61F51">
              <w:rPr>
                <w:rFonts w:ascii="Helvetica" w:hAnsi="Helvetica" w:cs="Helvetica"/>
                <w:sz w:val="22"/>
                <w:lang w:val="en-AU"/>
              </w:rPr>
              <w:br/>
            </w:r>
            <w:r w:rsidRPr="00D61F51">
              <w:rPr>
                <w:rFonts w:ascii="Helvetica" w:hAnsi="Helvetica" w:cs="Helvetica"/>
                <w:sz w:val="22"/>
                <w:lang w:val="en-AU"/>
              </w:rPr>
              <w:t>East</w:t>
            </w:r>
          </w:p>
        </w:tc>
        <w:tc>
          <w:tcPr>
            <w:tcW w:w="1435" w:type="dxa"/>
          </w:tcPr>
          <w:p w14:paraId="5C9F3DDA" w14:textId="3B656698" w:rsidR="00E56630" w:rsidRPr="00D61F51" w:rsidRDefault="00E56630" w:rsidP="00E56630">
            <w:pPr>
              <w:pStyle w:val="Tabletext"/>
              <w:spacing w:line="240" w:lineRule="auto"/>
              <w:jc w:val="center"/>
              <w:rPr>
                <w:sz w:val="22"/>
                <w:lang w:val="en-AU"/>
              </w:rPr>
            </w:pPr>
            <w:r w:rsidRPr="00D61F51">
              <w:rPr>
                <w:rFonts w:ascii="Helvetica" w:hAnsi="Helvetica" w:cs="Helvetica"/>
                <w:sz w:val="22"/>
                <w:lang w:val="en-AU"/>
              </w:rPr>
              <w:t>West and South Gippsland</w:t>
            </w:r>
          </w:p>
        </w:tc>
        <w:tc>
          <w:tcPr>
            <w:tcW w:w="1435" w:type="dxa"/>
          </w:tcPr>
          <w:p w14:paraId="6414B573" w14:textId="3FE1256C" w:rsidR="00E56630" w:rsidRPr="00D61F51" w:rsidRDefault="00E56630" w:rsidP="00E56630">
            <w:pPr>
              <w:pStyle w:val="Tabletext"/>
              <w:spacing w:line="240" w:lineRule="auto"/>
              <w:jc w:val="center"/>
              <w:rPr>
                <w:sz w:val="22"/>
                <w:lang w:val="en-AU"/>
              </w:rPr>
            </w:pPr>
            <w:r w:rsidRPr="00D61F51">
              <w:rPr>
                <w:rFonts w:ascii="Helvetica" w:hAnsi="Helvetica" w:cs="Helvetica"/>
                <w:sz w:val="22"/>
                <w:lang w:val="en-AU"/>
              </w:rPr>
              <w:t>East Gippsland</w:t>
            </w:r>
          </w:p>
        </w:tc>
      </w:tr>
      <w:tr w:rsidR="00E56630" w:rsidRPr="00D61F51" w14:paraId="098D80C4" w14:textId="77777777" w:rsidTr="009F4A49">
        <w:tc>
          <w:tcPr>
            <w:tcW w:w="1718" w:type="dxa"/>
          </w:tcPr>
          <w:p w14:paraId="597FCA1D" w14:textId="171FF453" w:rsidR="00E56630" w:rsidRPr="00D61F51" w:rsidRDefault="00E56630" w:rsidP="009F4A49">
            <w:pPr>
              <w:pStyle w:val="Tabletext"/>
              <w:spacing w:line="240" w:lineRule="auto"/>
              <w:rPr>
                <w:b/>
                <w:bCs/>
                <w:lang w:val="en-AU"/>
              </w:rPr>
            </w:pPr>
            <w:r w:rsidRPr="00D61F51">
              <w:rPr>
                <w:rFonts w:ascii="Helvetica" w:hAnsi="Helvetica" w:cs="Helvetica"/>
                <w:b/>
                <w:bCs/>
                <w:szCs w:val="24"/>
                <w:lang w:val="en-AU"/>
              </w:rPr>
              <w:t>No Rating</w:t>
            </w:r>
          </w:p>
        </w:tc>
        <w:tc>
          <w:tcPr>
            <w:tcW w:w="1420" w:type="dxa"/>
          </w:tcPr>
          <w:p w14:paraId="1679ADDA" w14:textId="249FAEAE" w:rsidR="00E56630" w:rsidRPr="00D61F51" w:rsidRDefault="00B47425" w:rsidP="009F4A49">
            <w:pPr>
              <w:pStyle w:val="Tabletext"/>
              <w:spacing w:line="240" w:lineRule="auto"/>
              <w:jc w:val="center"/>
              <w:rPr>
                <w:lang w:val="en-AU"/>
              </w:rPr>
            </w:pPr>
            <w:r w:rsidRPr="00D61F51">
              <w:rPr>
                <w:lang w:val="en-AU"/>
              </w:rPr>
              <w:t>0</w:t>
            </w:r>
          </w:p>
        </w:tc>
        <w:tc>
          <w:tcPr>
            <w:tcW w:w="1432" w:type="dxa"/>
          </w:tcPr>
          <w:p w14:paraId="550F4C93" w14:textId="1CFD1CC2" w:rsidR="00E56630" w:rsidRPr="00D61F51" w:rsidRDefault="00B47425" w:rsidP="009F4A49">
            <w:pPr>
              <w:pStyle w:val="Tabletext"/>
              <w:spacing w:line="240" w:lineRule="auto"/>
              <w:jc w:val="center"/>
              <w:rPr>
                <w:lang w:val="en-AU"/>
              </w:rPr>
            </w:pPr>
            <w:r w:rsidRPr="00D61F51">
              <w:rPr>
                <w:lang w:val="en-AU"/>
              </w:rPr>
              <w:t>0</w:t>
            </w:r>
          </w:p>
        </w:tc>
        <w:tc>
          <w:tcPr>
            <w:tcW w:w="1418" w:type="dxa"/>
          </w:tcPr>
          <w:p w14:paraId="46F98F13" w14:textId="35450642" w:rsidR="00E56630" w:rsidRPr="00D61F51" w:rsidRDefault="00B47425" w:rsidP="009F4A49">
            <w:pPr>
              <w:pStyle w:val="Tabletext"/>
              <w:spacing w:line="240" w:lineRule="auto"/>
              <w:jc w:val="center"/>
              <w:rPr>
                <w:lang w:val="en-AU"/>
              </w:rPr>
            </w:pPr>
            <w:r w:rsidRPr="00D61F51">
              <w:rPr>
                <w:lang w:val="en-AU"/>
              </w:rPr>
              <w:t>0</w:t>
            </w:r>
          </w:p>
        </w:tc>
        <w:tc>
          <w:tcPr>
            <w:tcW w:w="1429" w:type="dxa"/>
          </w:tcPr>
          <w:p w14:paraId="6EF2A66A" w14:textId="340DEC44" w:rsidR="00E56630" w:rsidRPr="00D61F51" w:rsidRDefault="00B47425" w:rsidP="009F4A49">
            <w:pPr>
              <w:pStyle w:val="Tabletext"/>
              <w:spacing w:line="240" w:lineRule="auto"/>
              <w:jc w:val="center"/>
              <w:rPr>
                <w:lang w:val="en-AU"/>
              </w:rPr>
            </w:pPr>
            <w:r w:rsidRPr="00D61F51">
              <w:rPr>
                <w:lang w:val="en-AU"/>
              </w:rPr>
              <w:t>0</w:t>
            </w:r>
          </w:p>
        </w:tc>
        <w:tc>
          <w:tcPr>
            <w:tcW w:w="1423" w:type="dxa"/>
          </w:tcPr>
          <w:p w14:paraId="6DE71A87" w14:textId="152DC1D3" w:rsidR="00E56630" w:rsidRPr="00D61F51" w:rsidRDefault="00B47425" w:rsidP="009F4A49">
            <w:pPr>
              <w:pStyle w:val="Tabletext"/>
              <w:spacing w:line="240" w:lineRule="auto"/>
              <w:jc w:val="center"/>
              <w:rPr>
                <w:lang w:val="en-AU"/>
              </w:rPr>
            </w:pPr>
            <w:r w:rsidRPr="00D61F51">
              <w:rPr>
                <w:lang w:val="en-AU"/>
              </w:rPr>
              <w:t>0</w:t>
            </w:r>
          </w:p>
        </w:tc>
        <w:tc>
          <w:tcPr>
            <w:tcW w:w="1423" w:type="dxa"/>
          </w:tcPr>
          <w:p w14:paraId="55F1AE25" w14:textId="17717C51" w:rsidR="00E56630" w:rsidRPr="00D61F51" w:rsidRDefault="00B47425" w:rsidP="009F4A49">
            <w:pPr>
              <w:pStyle w:val="Tabletext"/>
              <w:spacing w:line="240" w:lineRule="auto"/>
              <w:jc w:val="center"/>
              <w:rPr>
                <w:lang w:val="en-AU"/>
              </w:rPr>
            </w:pPr>
            <w:r w:rsidRPr="00D61F51">
              <w:rPr>
                <w:lang w:val="en-AU"/>
              </w:rPr>
              <w:t>3</w:t>
            </w:r>
          </w:p>
        </w:tc>
        <w:tc>
          <w:tcPr>
            <w:tcW w:w="1417" w:type="dxa"/>
          </w:tcPr>
          <w:p w14:paraId="33B29A15" w14:textId="77BAFFE5" w:rsidR="00E56630" w:rsidRPr="00D61F51" w:rsidRDefault="00B47425" w:rsidP="009F4A49">
            <w:pPr>
              <w:pStyle w:val="Tabletext"/>
              <w:spacing w:line="240" w:lineRule="auto"/>
              <w:jc w:val="center"/>
              <w:rPr>
                <w:lang w:val="en-AU"/>
              </w:rPr>
            </w:pPr>
            <w:r w:rsidRPr="00D61F51">
              <w:rPr>
                <w:lang w:val="en-AU"/>
              </w:rPr>
              <w:t>3</w:t>
            </w:r>
          </w:p>
        </w:tc>
        <w:tc>
          <w:tcPr>
            <w:tcW w:w="1435" w:type="dxa"/>
          </w:tcPr>
          <w:p w14:paraId="65CDECE5" w14:textId="52E05301" w:rsidR="00E56630" w:rsidRPr="00D61F51" w:rsidRDefault="00B47425" w:rsidP="009F4A49">
            <w:pPr>
              <w:pStyle w:val="Tabletext"/>
              <w:spacing w:line="240" w:lineRule="auto"/>
              <w:jc w:val="center"/>
              <w:rPr>
                <w:lang w:val="en-AU"/>
              </w:rPr>
            </w:pPr>
            <w:r w:rsidRPr="00D61F51">
              <w:rPr>
                <w:lang w:val="en-AU"/>
              </w:rPr>
              <w:t>21</w:t>
            </w:r>
          </w:p>
        </w:tc>
        <w:tc>
          <w:tcPr>
            <w:tcW w:w="1435" w:type="dxa"/>
          </w:tcPr>
          <w:p w14:paraId="28060228" w14:textId="7CFE7BFA" w:rsidR="00E56630" w:rsidRPr="00D61F51" w:rsidRDefault="00B47425" w:rsidP="009F4A49">
            <w:pPr>
              <w:pStyle w:val="Tabletext"/>
              <w:spacing w:line="240" w:lineRule="auto"/>
              <w:jc w:val="center"/>
              <w:rPr>
                <w:lang w:val="en-AU"/>
              </w:rPr>
            </w:pPr>
            <w:r w:rsidRPr="00D61F51">
              <w:rPr>
                <w:lang w:val="en-AU"/>
              </w:rPr>
              <w:t>23</w:t>
            </w:r>
          </w:p>
        </w:tc>
      </w:tr>
      <w:tr w:rsidR="00E56630" w:rsidRPr="00D61F51" w14:paraId="6A51B285" w14:textId="77777777" w:rsidTr="009F4A49">
        <w:tc>
          <w:tcPr>
            <w:tcW w:w="1718" w:type="dxa"/>
          </w:tcPr>
          <w:p w14:paraId="14919694" w14:textId="3FECC335" w:rsidR="00E56630" w:rsidRPr="00D61F51" w:rsidRDefault="00E56630" w:rsidP="009F4A49">
            <w:pPr>
              <w:pStyle w:val="Tabletext"/>
              <w:spacing w:line="240" w:lineRule="auto"/>
              <w:rPr>
                <w:b/>
                <w:bCs/>
                <w:lang w:val="en-AU"/>
              </w:rPr>
            </w:pPr>
            <w:r w:rsidRPr="00D61F51">
              <w:rPr>
                <w:rFonts w:ascii="Helvetica" w:hAnsi="Helvetica" w:cs="Helvetica"/>
                <w:b/>
                <w:bCs/>
                <w:szCs w:val="24"/>
                <w:lang w:val="en-AU"/>
              </w:rPr>
              <w:t>Moderate</w:t>
            </w:r>
          </w:p>
        </w:tc>
        <w:tc>
          <w:tcPr>
            <w:tcW w:w="1420" w:type="dxa"/>
          </w:tcPr>
          <w:p w14:paraId="304A6829" w14:textId="42714AE0" w:rsidR="00E56630" w:rsidRPr="00D61F51" w:rsidRDefault="00B47425" w:rsidP="009F4A49">
            <w:pPr>
              <w:pStyle w:val="Tabletext"/>
              <w:spacing w:line="240" w:lineRule="auto"/>
              <w:jc w:val="center"/>
              <w:rPr>
                <w:lang w:val="en-AU"/>
              </w:rPr>
            </w:pPr>
            <w:r w:rsidRPr="00D61F51">
              <w:rPr>
                <w:lang w:val="en-AU"/>
              </w:rPr>
              <w:t>13</w:t>
            </w:r>
          </w:p>
        </w:tc>
        <w:tc>
          <w:tcPr>
            <w:tcW w:w="1432" w:type="dxa"/>
          </w:tcPr>
          <w:p w14:paraId="318AAFCF" w14:textId="7F1182AB" w:rsidR="00E56630" w:rsidRPr="00D61F51" w:rsidRDefault="00B47425" w:rsidP="009F4A49">
            <w:pPr>
              <w:pStyle w:val="Tabletext"/>
              <w:spacing w:line="240" w:lineRule="auto"/>
              <w:jc w:val="center"/>
              <w:rPr>
                <w:lang w:val="en-AU"/>
              </w:rPr>
            </w:pPr>
            <w:r w:rsidRPr="00D61F51">
              <w:rPr>
                <w:lang w:val="en-AU"/>
              </w:rPr>
              <w:t>13</w:t>
            </w:r>
          </w:p>
        </w:tc>
        <w:tc>
          <w:tcPr>
            <w:tcW w:w="1418" w:type="dxa"/>
          </w:tcPr>
          <w:p w14:paraId="3087538B" w14:textId="60C3348B" w:rsidR="00E56630" w:rsidRPr="00D61F51" w:rsidRDefault="00B47425" w:rsidP="009F4A49">
            <w:pPr>
              <w:pStyle w:val="Tabletext"/>
              <w:spacing w:line="240" w:lineRule="auto"/>
              <w:jc w:val="center"/>
              <w:rPr>
                <w:lang w:val="en-AU"/>
              </w:rPr>
            </w:pPr>
            <w:r w:rsidRPr="00D61F51">
              <w:rPr>
                <w:lang w:val="en-AU"/>
              </w:rPr>
              <w:t>27</w:t>
            </w:r>
          </w:p>
        </w:tc>
        <w:tc>
          <w:tcPr>
            <w:tcW w:w="1429" w:type="dxa"/>
          </w:tcPr>
          <w:p w14:paraId="529CCFF1" w14:textId="59C613EC" w:rsidR="00E56630" w:rsidRPr="00D61F51" w:rsidRDefault="00B47425" w:rsidP="009F4A49">
            <w:pPr>
              <w:pStyle w:val="Tabletext"/>
              <w:spacing w:line="240" w:lineRule="auto"/>
              <w:jc w:val="center"/>
              <w:rPr>
                <w:lang w:val="en-AU"/>
              </w:rPr>
            </w:pPr>
            <w:r w:rsidRPr="00D61F51">
              <w:rPr>
                <w:lang w:val="en-AU"/>
              </w:rPr>
              <w:t>15</w:t>
            </w:r>
          </w:p>
        </w:tc>
        <w:tc>
          <w:tcPr>
            <w:tcW w:w="1423" w:type="dxa"/>
          </w:tcPr>
          <w:p w14:paraId="64E21F39" w14:textId="088AE885" w:rsidR="00E56630" w:rsidRPr="00D61F51" w:rsidRDefault="00B47425" w:rsidP="009F4A49">
            <w:pPr>
              <w:pStyle w:val="Tabletext"/>
              <w:spacing w:line="240" w:lineRule="auto"/>
              <w:jc w:val="center"/>
              <w:rPr>
                <w:lang w:val="en-AU"/>
              </w:rPr>
            </w:pPr>
            <w:r w:rsidRPr="00D61F51">
              <w:rPr>
                <w:lang w:val="en-AU"/>
              </w:rPr>
              <w:t>21</w:t>
            </w:r>
          </w:p>
        </w:tc>
        <w:tc>
          <w:tcPr>
            <w:tcW w:w="1423" w:type="dxa"/>
          </w:tcPr>
          <w:p w14:paraId="51D4C345" w14:textId="2749CDAC" w:rsidR="00E56630" w:rsidRPr="00D61F51" w:rsidRDefault="00B47425" w:rsidP="009F4A49">
            <w:pPr>
              <w:pStyle w:val="Tabletext"/>
              <w:spacing w:line="240" w:lineRule="auto"/>
              <w:jc w:val="center"/>
              <w:rPr>
                <w:lang w:val="en-AU"/>
              </w:rPr>
            </w:pPr>
            <w:r w:rsidRPr="00D61F51">
              <w:rPr>
                <w:lang w:val="en-AU"/>
              </w:rPr>
              <w:t>26</w:t>
            </w:r>
          </w:p>
        </w:tc>
        <w:tc>
          <w:tcPr>
            <w:tcW w:w="1417" w:type="dxa"/>
          </w:tcPr>
          <w:p w14:paraId="6A5407AE" w14:textId="785822EC" w:rsidR="00E56630" w:rsidRPr="00D61F51" w:rsidRDefault="00B47425" w:rsidP="009F4A49">
            <w:pPr>
              <w:pStyle w:val="Tabletext"/>
              <w:spacing w:line="240" w:lineRule="auto"/>
              <w:jc w:val="center"/>
              <w:rPr>
                <w:lang w:val="en-AU"/>
              </w:rPr>
            </w:pPr>
            <w:r w:rsidRPr="00D61F51">
              <w:rPr>
                <w:lang w:val="en-AU"/>
              </w:rPr>
              <w:t>24</w:t>
            </w:r>
          </w:p>
        </w:tc>
        <w:tc>
          <w:tcPr>
            <w:tcW w:w="1435" w:type="dxa"/>
          </w:tcPr>
          <w:p w14:paraId="34B78158" w14:textId="13ACBD15" w:rsidR="00E56630" w:rsidRPr="00D61F51" w:rsidRDefault="00B47425" w:rsidP="009F4A49">
            <w:pPr>
              <w:pStyle w:val="Tabletext"/>
              <w:spacing w:line="240" w:lineRule="auto"/>
              <w:jc w:val="center"/>
              <w:rPr>
                <w:lang w:val="en-AU"/>
              </w:rPr>
            </w:pPr>
            <w:r w:rsidRPr="00D61F51">
              <w:rPr>
                <w:lang w:val="en-AU"/>
              </w:rPr>
              <w:t>10</w:t>
            </w:r>
          </w:p>
        </w:tc>
        <w:tc>
          <w:tcPr>
            <w:tcW w:w="1435" w:type="dxa"/>
          </w:tcPr>
          <w:p w14:paraId="7EE9CC5B" w14:textId="64DE7FA1" w:rsidR="00E56630" w:rsidRPr="00D61F51" w:rsidRDefault="00B47425" w:rsidP="009F4A49">
            <w:pPr>
              <w:pStyle w:val="Tabletext"/>
              <w:spacing w:line="240" w:lineRule="auto"/>
              <w:jc w:val="center"/>
              <w:rPr>
                <w:lang w:val="en-AU"/>
              </w:rPr>
            </w:pPr>
            <w:r w:rsidRPr="00D61F51">
              <w:rPr>
                <w:lang w:val="en-AU"/>
              </w:rPr>
              <w:t>8</w:t>
            </w:r>
          </w:p>
        </w:tc>
      </w:tr>
      <w:tr w:rsidR="006E5500" w:rsidRPr="00D61F51" w14:paraId="483FC707" w14:textId="77777777" w:rsidTr="009F4A49">
        <w:tc>
          <w:tcPr>
            <w:tcW w:w="1718" w:type="dxa"/>
          </w:tcPr>
          <w:p w14:paraId="5B3A9512" w14:textId="5E477C5A" w:rsidR="006E5500" w:rsidRPr="00D61F51" w:rsidRDefault="00E56630" w:rsidP="009F4A49">
            <w:pPr>
              <w:pStyle w:val="Tabletext"/>
              <w:spacing w:line="240" w:lineRule="auto"/>
              <w:rPr>
                <w:b/>
                <w:bCs/>
                <w:lang w:val="en-AU"/>
              </w:rPr>
            </w:pPr>
            <w:r w:rsidRPr="00D61F51">
              <w:rPr>
                <w:b/>
                <w:bCs/>
                <w:lang w:val="en-AU"/>
              </w:rPr>
              <w:t>High</w:t>
            </w:r>
          </w:p>
        </w:tc>
        <w:tc>
          <w:tcPr>
            <w:tcW w:w="1420" w:type="dxa"/>
          </w:tcPr>
          <w:p w14:paraId="7175BDEF" w14:textId="30A7FCAF" w:rsidR="006E5500" w:rsidRPr="00D61F51" w:rsidRDefault="00B47425" w:rsidP="009F4A49">
            <w:pPr>
              <w:pStyle w:val="Tabletext"/>
              <w:spacing w:line="240" w:lineRule="auto"/>
              <w:jc w:val="center"/>
              <w:rPr>
                <w:lang w:val="en-AU"/>
              </w:rPr>
            </w:pPr>
            <w:r w:rsidRPr="00D61F51">
              <w:rPr>
                <w:lang w:val="en-AU"/>
              </w:rPr>
              <w:t>15</w:t>
            </w:r>
          </w:p>
        </w:tc>
        <w:tc>
          <w:tcPr>
            <w:tcW w:w="1432" w:type="dxa"/>
          </w:tcPr>
          <w:p w14:paraId="4D047754" w14:textId="0D9DE7DD" w:rsidR="006E5500" w:rsidRPr="00D61F51" w:rsidRDefault="00B47425" w:rsidP="009F4A49">
            <w:pPr>
              <w:pStyle w:val="Tabletext"/>
              <w:spacing w:line="240" w:lineRule="auto"/>
              <w:jc w:val="center"/>
              <w:rPr>
                <w:lang w:val="en-AU"/>
              </w:rPr>
            </w:pPr>
            <w:r w:rsidRPr="00D61F51">
              <w:rPr>
                <w:lang w:val="en-AU"/>
              </w:rPr>
              <w:t>16</w:t>
            </w:r>
          </w:p>
        </w:tc>
        <w:tc>
          <w:tcPr>
            <w:tcW w:w="1418" w:type="dxa"/>
          </w:tcPr>
          <w:p w14:paraId="3F62B4F2" w14:textId="1E63D873" w:rsidR="006E5500" w:rsidRPr="00D61F51" w:rsidRDefault="00B47425" w:rsidP="009F4A49">
            <w:pPr>
              <w:pStyle w:val="Tabletext"/>
              <w:spacing w:line="240" w:lineRule="auto"/>
              <w:jc w:val="center"/>
              <w:rPr>
                <w:lang w:val="en-AU"/>
              </w:rPr>
            </w:pPr>
            <w:r w:rsidRPr="00D61F51">
              <w:rPr>
                <w:lang w:val="en-AU"/>
              </w:rPr>
              <w:t>4</w:t>
            </w:r>
          </w:p>
        </w:tc>
        <w:tc>
          <w:tcPr>
            <w:tcW w:w="1429" w:type="dxa"/>
          </w:tcPr>
          <w:p w14:paraId="48C4832D" w14:textId="6DC76D82" w:rsidR="006E5500" w:rsidRPr="00D61F51" w:rsidRDefault="00B47425" w:rsidP="009F4A49">
            <w:pPr>
              <w:pStyle w:val="Tabletext"/>
              <w:spacing w:line="240" w:lineRule="auto"/>
              <w:jc w:val="center"/>
              <w:rPr>
                <w:lang w:val="en-AU"/>
              </w:rPr>
            </w:pPr>
            <w:r w:rsidRPr="00D61F51">
              <w:rPr>
                <w:lang w:val="en-AU"/>
              </w:rPr>
              <w:t>15</w:t>
            </w:r>
          </w:p>
        </w:tc>
        <w:tc>
          <w:tcPr>
            <w:tcW w:w="1423" w:type="dxa"/>
          </w:tcPr>
          <w:p w14:paraId="35E93854" w14:textId="0A581C03" w:rsidR="006E5500" w:rsidRPr="00D61F51" w:rsidRDefault="00B47425" w:rsidP="009F4A49">
            <w:pPr>
              <w:pStyle w:val="Tabletext"/>
              <w:spacing w:line="240" w:lineRule="auto"/>
              <w:jc w:val="center"/>
              <w:rPr>
                <w:lang w:val="en-AU"/>
              </w:rPr>
            </w:pPr>
            <w:r w:rsidRPr="00D61F51">
              <w:rPr>
                <w:lang w:val="en-AU"/>
              </w:rPr>
              <w:t>10</w:t>
            </w:r>
          </w:p>
        </w:tc>
        <w:tc>
          <w:tcPr>
            <w:tcW w:w="1423" w:type="dxa"/>
          </w:tcPr>
          <w:p w14:paraId="4F22C655" w14:textId="4074FBB1" w:rsidR="006E5500" w:rsidRPr="00D61F51" w:rsidRDefault="00B47425" w:rsidP="009F4A49">
            <w:pPr>
              <w:pStyle w:val="Tabletext"/>
              <w:spacing w:line="240" w:lineRule="auto"/>
              <w:jc w:val="center"/>
              <w:rPr>
                <w:lang w:val="en-AU"/>
              </w:rPr>
            </w:pPr>
            <w:r w:rsidRPr="00D61F51">
              <w:rPr>
                <w:lang w:val="en-AU"/>
              </w:rPr>
              <w:t>2</w:t>
            </w:r>
          </w:p>
        </w:tc>
        <w:tc>
          <w:tcPr>
            <w:tcW w:w="1417" w:type="dxa"/>
          </w:tcPr>
          <w:p w14:paraId="041F803A" w14:textId="14D996D2" w:rsidR="006E5500" w:rsidRPr="00D61F51" w:rsidRDefault="00B47425" w:rsidP="009F4A49">
            <w:pPr>
              <w:pStyle w:val="Tabletext"/>
              <w:spacing w:line="240" w:lineRule="auto"/>
              <w:jc w:val="center"/>
              <w:rPr>
                <w:lang w:val="en-AU"/>
              </w:rPr>
            </w:pPr>
            <w:r w:rsidRPr="00D61F51">
              <w:rPr>
                <w:lang w:val="en-AU"/>
              </w:rPr>
              <w:t>4</w:t>
            </w:r>
          </w:p>
        </w:tc>
        <w:tc>
          <w:tcPr>
            <w:tcW w:w="1435" w:type="dxa"/>
          </w:tcPr>
          <w:p w14:paraId="4786E046" w14:textId="24C7243D" w:rsidR="006E5500" w:rsidRPr="00D61F51" w:rsidRDefault="00B47425" w:rsidP="009F4A49">
            <w:pPr>
              <w:pStyle w:val="Tabletext"/>
              <w:spacing w:line="240" w:lineRule="auto"/>
              <w:jc w:val="center"/>
              <w:rPr>
                <w:lang w:val="en-AU"/>
              </w:rPr>
            </w:pPr>
            <w:r w:rsidRPr="00D61F51">
              <w:rPr>
                <w:lang w:val="en-AU"/>
              </w:rPr>
              <w:t>0</w:t>
            </w:r>
          </w:p>
        </w:tc>
        <w:tc>
          <w:tcPr>
            <w:tcW w:w="1435" w:type="dxa"/>
          </w:tcPr>
          <w:p w14:paraId="1C56C7E8" w14:textId="339EDD7D" w:rsidR="006E5500" w:rsidRPr="00D61F51" w:rsidRDefault="00B47425" w:rsidP="009F4A49">
            <w:pPr>
              <w:pStyle w:val="Tabletext"/>
              <w:spacing w:line="240" w:lineRule="auto"/>
              <w:jc w:val="center"/>
              <w:rPr>
                <w:lang w:val="en-AU"/>
              </w:rPr>
            </w:pPr>
            <w:r w:rsidRPr="00D61F51">
              <w:rPr>
                <w:lang w:val="en-AU"/>
              </w:rPr>
              <w:t>0</w:t>
            </w:r>
          </w:p>
        </w:tc>
      </w:tr>
      <w:tr w:rsidR="006E5500" w:rsidRPr="00D61F51" w14:paraId="14339A7A" w14:textId="77777777" w:rsidTr="009F4A49">
        <w:tc>
          <w:tcPr>
            <w:tcW w:w="1718" w:type="dxa"/>
          </w:tcPr>
          <w:p w14:paraId="51C336C7" w14:textId="7D328CF0" w:rsidR="006E5500" w:rsidRPr="00D61F51" w:rsidRDefault="00E56630" w:rsidP="009F4A49">
            <w:pPr>
              <w:pStyle w:val="Tabletext"/>
              <w:spacing w:line="240" w:lineRule="auto"/>
              <w:rPr>
                <w:b/>
                <w:bCs/>
                <w:lang w:val="en-AU"/>
              </w:rPr>
            </w:pPr>
            <w:r w:rsidRPr="00D61F51">
              <w:rPr>
                <w:b/>
                <w:bCs/>
                <w:lang w:val="en-AU"/>
              </w:rPr>
              <w:t>Extreme</w:t>
            </w:r>
          </w:p>
        </w:tc>
        <w:tc>
          <w:tcPr>
            <w:tcW w:w="1420" w:type="dxa"/>
          </w:tcPr>
          <w:p w14:paraId="491944F6" w14:textId="37958770" w:rsidR="006E5500" w:rsidRPr="00D61F51" w:rsidRDefault="00B47425" w:rsidP="009F4A49">
            <w:pPr>
              <w:pStyle w:val="Tabletext"/>
              <w:spacing w:line="240" w:lineRule="auto"/>
              <w:jc w:val="center"/>
              <w:rPr>
                <w:lang w:val="en-AU"/>
              </w:rPr>
            </w:pPr>
            <w:r w:rsidRPr="00D61F51">
              <w:rPr>
                <w:lang w:val="en-AU"/>
              </w:rPr>
              <w:t>3</w:t>
            </w:r>
          </w:p>
        </w:tc>
        <w:tc>
          <w:tcPr>
            <w:tcW w:w="1432" w:type="dxa"/>
          </w:tcPr>
          <w:p w14:paraId="697774F2" w14:textId="7DD4C407" w:rsidR="006E5500" w:rsidRPr="00D61F51" w:rsidRDefault="00B47425" w:rsidP="009F4A49">
            <w:pPr>
              <w:pStyle w:val="Tabletext"/>
              <w:spacing w:line="240" w:lineRule="auto"/>
              <w:jc w:val="center"/>
              <w:rPr>
                <w:lang w:val="en-AU"/>
              </w:rPr>
            </w:pPr>
            <w:r w:rsidRPr="00D61F51">
              <w:rPr>
                <w:lang w:val="en-AU"/>
              </w:rPr>
              <w:t>2</w:t>
            </w:r>
          </w:p>
        </w:tc>
        <w:tc>
          <w:tcPr>
            <w:tcW w:w="1418" w:type="dxa"/>
          </w:tcPr>
          <w:p w14:paraId="26CE511E" w14:textId="777386F2" w:rsidR="006E5500" w:rsidRPr="00D61F51" w:rsidRDefault="00B47425" w:rsidP="009F4A49">
            <w:pPr>
              <w:pStyle w:val="Tabletext"/>
              <w:spacing w:line="240" w:lineRule="auto"/>
              <w:jc w:val="center"/>
              <w:rPr>
                <w:lang w:val="en-AU"/>
              </w:rPr>
            </w:pPr>
            <w:r w:rsidRPr="00D61F51">
              <w:rPr>
                <w:lang w:val="en-AU"/>
              </w:rPr>
              <w:t>0</w:t>
            </w:r>
          </w:p>
        </w:tc>
        <w:tc>
          <w:tcPr>
            <w:tcW w:w="1429" w:type="dxa"/>
          </w:tcPr>
          <w:p w14:paraId="540AA046" w14:textId="16C108BE" w:rsidR="006E5500" w:rsidRPr="00D61F51" w:rsidRDefault="00B47425" w:rsidP="009F4A49">
            <w:pPr>
              <w:pStyle w:val="Tabletext"/>
              <w:spacing w:line="240" w:lineRule="auto"/>
              <w:jc w:val="center"/>
              <w:rPr>
                <w:lang w:val="en-AU"/>
              </w:rPr>
            </w:pPr>
            <w:r w:rsidRPr="00D61F51">
              <w:rPr>
                <w:lang w:val="en-AU"/>
              </w:rPr>
              <w:t>1</w:t>
            </w:r>
          </w:p>
        </w:tc>
        <w:tc>
          <w:tcPr>
            <w:tcW w:w="1423" w:type="dxa"/>
          </w:tcPr>
          <w:p w14:paraId="36B375FF" w14:textId="71375137" w:rsidR="006E5500" w:rsidRPr="00D61F51" w:rsidRDefault="00B47425" w:rsidP="009F4A49">
            <w:pPr>
              <w:pStyle w:val="Tabletext"/>
              <w:spacing w:line="240" w:lineRule="auto"/>
              <w:jc w:val="center"/>
              <w:rPr>
                <w:lang w:val="en-AU"/>
              </w:rPr>
            </w:pPr>
            <w:r w:rsidRPr="00D61F51">
              <w:rPr>
                <w:lang w:val="en-AU"/>
              </w:rPr>
              <w:t>0</w:t>
            </w:r>
          </w:p>
        </w:tc>
        <w:tc>
          <w:tcPr>
            <w:tcW w:w="1423" w:type="dxa"/>
          </w:tcPr>
          <w:p w14:paraId="1DC285F0" w14:textId="62E87CDB" w:rsidR="006E5500" w:rsidRPr="00D61F51" w:rsidRDefault="00B47425" w:rsidP="009F4A49">
            <w:pPr>
              <w:pStyle w:val="Tabletext"/>
              <w:spacing w:line="240" w:lineRule="auto"/>
              <w:jc w:val="center"/>
              <w:rPr>
                <w:lang w:val="en-AU"/>
              </w:rPr>
            </w:pPr>
            <w:r w:rsidRPr="00D61F51">
              <w:rPr>
                <w:lang w:val="en-AU"/>
              </w:rPr>
              <w:t>0</w:t>
            </w:r>
          </w:p>
        </w:tc>
        <w:tc>
          <w:tcPr>
            <w:tcW w:w="1417" w:type="dxa"/>
          </w:tcPr>
          <w:p w14:paraId="4A991AE8" w14:textId="7A7BB5D3" w:rsidR="006E5500" w:rsidRPr="00D61F51" w:rsidRDefault="00B47425" w:rsidP="009F4A49">
            <w:pPr>
              <w:pStyle w:val="Tabletext"/>
              <w:spacing w:line="240" w:lineRule="auto"/>
              <w:jc w:val="center"/>
              <w:rPr>
                <w:lang w:val="en-AU"/>
              </w:rPr>
            </w:pPr>
            <w:r w:rsidRPr="00D61F51">
              <w:rPr>
                <w:lang w:val="en-AU"/>
              </w:rPr>
              <w:t>0</w:t>
            </w:r>
          </w:p>
        </w:tc>
        <w:tc>
          <w:tcPr>
            <w:tcW w:w="1435" w:type="dxa"/>
          </w:tcPr>
          <w:p w14:paraId="6EAA2480" w14:textId="06C5FD06" w:rsidR="006E5500" w:rsidRPr="00D61F51" w:rsidRDefault="00B47425" w:rsidP="009F4A49">
            <w:pPr>
              <w:pStyle w:val="Tabletext"/>
              <w:spacing w:line="240" w:lineRule="auto"/>
              <w:jc w:val="center"/>
              <w:rPr>
                <w:lang w:val="en-AU"/>
              </w:rPr>
            </w:pPr>
            <w:r w:rsidRPr="00D61F51">
              <w:rPr>
                <w:lang w:val="en-AU"/>
              </w:rPr>
              <w:t>0</w:t>
            </w:r>
          </w:p>
        </w:tc>
        <w:tc>
          <w:tcPr>
            <w:tcW w:w="1435" w:type="dxa"/>
          </w:tcPr>
          <w:p w14:paraId="104723C3" w14:textId="70A3DCE6" w:rsidR="006E5500" w:rsidRPr="00D61F51" w:rsidRDefault="00B47425" w:rsidP="009F4A49">
            <w:pPr>
              <w:pStyle w:val="Tabletext"/>
              <w:spacing w:line="240" w:lineRule="auto"/>
              <w:jc w:val="center"/>
              <w:rPr>
                <w:lang w:val="en-AU"/>
              </w:rPr>
            </w:pPr>
            <w:r w:rsidRPr="00D61F51">
              <w:rPr>
                <w:lang w:val="en-AU"/>
              </w:rPr>
              <w:t>0</w:t>
            </w:r>
          </w:p>
        </w:tc>
      </w:tr>
      <w:tr w:rsidR="006E5500" w:rsidRPr="00D61F51" w14:paraId="7A036C21" w14:textId="77777777" w:rsidTr="009F4A49">
        <w:tc>
          <w:tcPr>
            <w:tcW w:w="1718" w:type="dxa"/>
          </w:tcPr>
          <w:p w14:paraId="1AB9FB5C" w14:textId="53D87A12" w:rsidR="006E5500" w:rsidRPr="00D61F51" w:rsidRDefault="00E56630" w:rsidP="009F4A49">
            <w:pPr>
              <w:pStyle w:val="Tabletext"/>
              <w:spacing w:line="240" w:lineRule="auto"/>
              <w:rPr>
                <w:b/>
                <w:bCs/>
                <w:lang w:val="en-AU"/>
              </w:rPr>
            </w:pPr>
            <w:r w:rsidRPr="00D61F51">
              <w:rPr>
                <w:b/>
                <w:bCs/>
                <w:lang w:val="en-AU"/>
              </w:rPr>
              <w:t>Catastrophic</w:t>
            </w:r>
          </w:p>
        </w:tc>
        <w:tc>
          <w:tcPr>
            <w:tcW w:w="1420" w:type="dxa"/>
          </w:tcPr>
          <w:p w14:paraId="6BECC55F" w14:textId="7E79A08F" w:rsidR="006E5500" w:rsidRPr="00D61F51" w:rsidRDefault="00B47425" w:rsidP="009F4A49">
            <w:pPr>
              <w:pStyle w:val="Tabletext"/>
              <w:spacing w:line="240" w:lineRule="auto"/>
              <w:jc w:val="center"/>
              <w:rPr>
                <w:lang w:val="en-AU"/>
              </w:rPr>
            </w:pPr>
            <w:r w:rsidRPr="00D61F51">
              <w:rPr>
                <w:lang w:val="en-AU"/>
              </w:rPr>
              <w:t>0</w:t>
            </w:r>
          </w:p>
        </w:tc>
        <w:tc>
          <w:tcPr>
            <w:tcW w:w="1432" w:type="dxa"/>
          </w:tcPr>
          <w:p w14:paraId="755CBC41" w14:textId="667129F7" w:rsidR="006E5500" w:rsidRPr="00D61F51" w:rsidRDefault="00B47425" w:rsidP="009F4A49">
            <w:pPr>
              <w:pStyle w:val="Tabletext"/>
              <w:spacing w:line="240" w:lineRule="auto"/>
              <w:jc w:val="center"/>
              <w:rPr>
                <w:lang w:val="en-AU"/>
              </w:rPr>
            </w:pPr>
            <w:r w:rsidRPr="00D61F51">
              <w:rPr>
                <w:lang w:val="en-AU"/>
              </w:rPr>
              <w:t>0</w:t>
            </w:r>
          </w:p>
        </w:tc>
        <w:tc>
          <w:tcPr>
            <w:tcW w:w="1418" w:type="dxa"/>
          </w:tcPr>
          <w:p w14:paraId="01AEF54A" w14:textId="260CE395" w:rsidR="006E5500" w:rsidRPr="00D61F51" w:rsidRDefault="00B47425" w:rsidP="009F4A49">
            <w:pPr>
              <w:pStyle w:val="Tabletext"/>
              <w:spacing w:line="240" w:lineRule="auto"/>
              <w:jc w:val="center"/>
              <w:rPr>
                <w:lang w:val="en-AU"/>
              </w:rPr>
            </w:pPr>
            <w:r w:rsidRPr="00D61F51">
              <w:rPr>
                <w:lang w:val="en-AU"/>
              </w:rPr>
              <w:t>0</w:t>
            </w:r>
          </w:p>
        </w:tc>
        <w:tc>
          <w:tcPr>
            <w:tcW w:w="1429" w:type="dxa"/>
          </w:tcPr>
          <w:p w14:paraId="3004CC1C" w14:textId="067925E3" w:rsidR="006E5500" w:rsidRPr="00D61F51" w:rsidRDefault="00B47425" w:rsidP="009F4A49">
            <w:pPr>
              <w:pStyle w:val="Tabletext"/>
              <w:spacing w:line="240" w:lineRule="auto"/>
              <w:jc w:val="center"/>
              <w:rPr>
                <w:lang w:val="en-AU"/>
              </w:rPr>
            </w:pPr>
            <w:r w:rsidRPr="00D61F51">
              <w:rPr>
                <w:lang w:val="en-AU"/>
              </w:rPr>
              <w:t>0</w:t>
            </w:r>
          </w:p>
        </w:tc>
        <w:tc>
          <w:tcPr>
            <w:tcW w:w="1423" w:type="dxa"/>
          </w:tcPr>
          <w:p w14:paraId="431718CE" w14:textId="723398AC" w:rsidR="006E5500" w:rsidRPr="00D61F51" w:rsidRDefault="00B47425" w:rsidP="009F4A49">
            <w:pPr>
              <w:pStyle w:val="Tabletext"/>
              <w:spacing w:line="240" w:lineRule="auto"/>
              <w:jc w:val="center"/>
              <w:rPr>
                <w:lang w:val="en-AU"/>
              </w:rPr>
            </w:pPr>
            <w:r w:rsidRPr="00D61F51">
              <w:rPr>
                <w:lang w:val="en-AU"/>
              </w:rPr>
              <w:t>0</w:t>
            </w:r>
          </w:p>
        </w:tc>
        <w:tc>
          <w:tcPr>
            <w:tcW w:w="1423" w:type="dxa"/>
          </w:tcPr>
          <w:p w14:paraId="681F5E04" w14:textId="0C0AC94F" w:rsidR="006E5500" w:rsidRPr="00D61F51" w:rsidRDefault="00B47425" w:rsidP="009F4A49">
            <w:pPr>
              <w:pStyle w:val="Tabletext"/>
              <w:spacing w:line="240" w:lineRule="auto"/>
              <w:jc w:val="center"/>
              <w:rPr>
                <w:lang w:val="en-AU"/>
              </w:rPr>
            </w:pPr>
            <w:r w:rsidRPr="00D61F51">
              <w:rPr>
                <w:lang w:val="en-AU"/>
              </w:rPr>
              <w:t>0</w:t>
            </w:r>
          </w:p>
        </w:tc>
        <w:tc>
          <w:tcPr>
            <w:tcW w:w="1417" w:type="dxa"/>
          </w:tcPr>
          <w:p w14:paraId="1666AEB9" w14:textId="76FB610D" w:rsidR="006E5500" w:rsidRPr="00D61F51" w:rsidRDefault="00B47425" w:rsidP="009F4A49">
            <w:pPr>
              <w:pStyle w:val="Tabletext"/>
              <w:spacing w:line="240" w:lineRule="auto"/>
              <w:jc w:val="center"/>
              <w:rPr>
                <w:lang w:val="en-AU"/>
              </w:rPr>
            </w:pPr>
            <w:r w:rsidRPr="00D61F51">
              <w:rPr>
                <w:lang w:val="en-AU"/>
              </w:rPr>
              <w:t>0</w:t>
            </w:r>
          </w:p>
        </w:tc>
        <w:tc>
          <w:tcPr>
            <w:tcW w:w="1435" w:type="dxa"/>
          </w:tcPr>
          <w:p w14:paraId="7C49BEED" w14:textId="74887FE1" w:rsidR="006E5500" w:rsidRPr="00D61F51" w:rsidRDefault="00B47425" w:rsidP="009F4A49">
            <w:pPr>
              <w:pStyle w:val="Tabletext"/>
              <w:spacing w:line="240" w:lineRule="auto"/>
              <w:jc w:val="center"/>
              <w:rPr>
                <w:lang w:val="en-AU"/>
              </w:rPr>
            </w:pPr>
            <w:r w:rsidRPr="00D61F51">
              <w:rPr>
                <w:lang w:val="en-AU"/>
              </w:rPr>
              <w:t>0</w:t>
            </w:r>
          </w:p>
        </w:tc>
        <w:tc>
          <w:tcPr>
            <w:tcW w:w="1435" w:type="dxa"/>
          </w:tcPr>
          <w:p w14:paraId="342E947E" w14:textId="595E5140" w:rsidR="006E5500" w:rsidRPr="00D61F51" w:rsidRDefault="00B47425" w:rsidP="009F4A49">
            <w:pPr>
              <w:pStyle w:val="Tabletext"/>
              <w:spacing w:line="240" w:lineRule="auto"/>
              <w:jc w:val="center"/>
              <w:rPr>
                <w:lang w:val="en-AU"/>
              </w:rPr>
            </w:pPr>
            <w:r w:rsidRPr="00D61F51">
              <w:rPr>
                <w:lang w:val="en-AU"/>
              </w:rPr>
              <w:t>0</w:t>
            </w:r>
          </w:p>
        </w:tc>
      </w:tr>
    </w:tbl>
    <w:p w14:paraId="694251F8" w14:textId="5FE26B80" w:rsidR="00E56630" w:rsidRPr="00D61F51" w:rsidRDefault="009F4A49" w:rsidP="00A2103E">
      <w:pPr>
        <w:pStyle w:val="Caption"/>
        <w:spacing w:before="360" w:after="0"/>
      </w:pPr>
      <w:r w:rsidRPr="00D61F51">
        <w:t>January 2024</w:t>
      </w:r>
    </w:p>
    <w:tbl>
      <w:tblPr>
        <w:tblStyle w:val="Style2"/>
        <w:tblW w:w="0" w:type="auto"/>
        <w:tblLook w:val="04A0" w:firstRow="1" w:lastRow="0" w:firstColumn="1" w:lastColumn="0" w:noHBand="0" w:noVBand="1"/>
        <w:tblCaption w:val="Occurrence of Fire Danger Ratings as issued by the CFA across Fire Weather Districts during the 2023–24 summer."/>
        <w:tblDescription w:val="Occurrence of Fire Danger Ratings as issued by the CFA across Fire Weather Districts during the 2023–24 summer."/>
      </w:tblPr>
      <w:tblGrid>
        <w:gridCol w:w="1718"/>
        <w:gridCol w:w="1420"/>
        <w:gridCol w:w="1432"/>
        <w:gridCol w:w="1418"/>
        <w:gridCol w:w="1429"/>
        <w:gridCol w:w="1423"/>
        <w:gridCol w:w="1423"/>
        <w:gridCol w:w="1417"/>
        <w:gridCol w:w="1435"/>
        <w:gridCol w:w="1435"/>
      </w:tblGrid>
      <w:tr w:rsidR="00E56630" w:rsidRPr="00D61F51" w14:paraId="7C4C99FA" w14:textId="77777777" w:rsidTr="00A2103E">
        <w:trPr>
          <w:cnfStyle w:val="100000000000" w:firstRow="1" w:lastRow="0" w:firstColumn="0" w:lastColumn="0" w:oddVBand="0" w:evenVBand="0" w:oddHBand="0" w:evenHBand="0" w:firstRowFirstColumn="0" w:firstRowLastColumn="0" w:lastRowFirstColumn="0" w:lastRowLastColumn="0"/>
          <w:cantSplit/>
          <w:tblHeader/>
        </w:trPr>
        <w:tc>
          <w:tcPr>
            <w:tcW w:w="1599" w:type="dxa"/>
          </w:tcPr>
          <w:p w14:paraId="304F7F78" w14:textId="77777777" w:rsidR="00E56630" w:rsidRPr="00D61F51" w:rsidRDefault="00E56630" w:rsidP="004C3A8F">
            <w:pPr>
              <w:pStyle w:val="Tabletext"/>
              <w:rPr>
                <w:sz w:val="22"/>
                <w:lang w:val="en-AU"/>
              </w:rPr>
            </w:pPr>
          </w:p>
        </w:tc>
        <w:tc>
          <w:tcPr>
            <w:tcW w:w="1439" w:type="dxa"/>
          </w:tcPr>
          <w:p w14:paraId="74D9F967"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Mallee</w:t>
            </w:r>
          </w:p>
        </w:tc>
        <w:tc>
          <w:tcPr>
            <w:tcW w:w="1439" w:type="dxa"/>
          </w:tcPr>
          <w:p w14:paraId="6941EA50"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Wimmera</w:t>
            </w:r>
          </w:p>
        </w:tc>
        <w:tc>
          <w:tcPr>
            <w:tcW w:w="1439" w:type="dxa"/>
          </w:tcPr>
          <w:p w14:paraId="20C6EFAF" w14:textId="77777777" w:rsidR="00E56630" w:rsidRPr="00D61F51" w:rsidRDefault="00E56630" w:rsidP="004C3A8F">
            <w:pPr>
              <w:pStyle w:val="Tabletext"/>
              <w:spacing w:line="240" w:lineRule="auto"/>
              <w:jc w:val="center"/>
              <w:rPr>
                <w:sz w:val="22"/>
                <w:lang w:val="en-AU"/>
              </w:rPr>
            </w:pPr>
            <w:proofErr w:type="gramStart"/>
            <w:r w:rsidRPr="00D61F51">
              <w:rPr>
                <w:rFonts w:ascii="Helvetica" w:hAnsi="Helvetica" w:cs="Helvetica"/>
                <w:sz w:val="22"/>
                <w:lang w:val="en-AU"/>
              </w:rPr>
              <w:t>South West</w:t>
            </w:r>
            <w:proofErr w:type="gramEnd"/>
          </w:p>
        </w:tc>
        <w:tc>
          <w:tcPr>
            <w:tcW w:w="1439" w:type="dxa"/>
          </w:tcPr>
          <w:p w14:paraId="0AE5C047"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Northern Country</w:t>
            </w:r>
          </w:p>
        </w:tc>
        <w:tc>
          <w:tcPr>
            <w:tcW w:w="1439" w:type="dxa"/>
          </w:tcPr>
          <w:p w14:paraId="2B0E2402"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North Central</w:t>
            </w:r>
          </w:p>
        </w:tc>
        <w:tc>
          <w:tcPr>
            <w:tcW w:w="1439" w:type="dxa"/>
          </w:tcPr>
          <w:p w14:paraId="58882DC0"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Central</w:t>
            </w:r>
          </w:p>
        </w:tc>
        <w:tc>
          <w:tcPr>
            <w:tcW w:w="1439" w:type="dxa"/>
          </w:tcPr>
          <w:p w14:paraId="7B501476" w14:textId="74866FC9"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North</w:t>
            </w:r>
            <w:r w:rsidR="009503CB" w:rsidRPr="00D61F51">
              <w:rPr>
                <w:rFonts w:ascii="Helvetica" w:hAnsi="Helvetica" w:cs="Helvetica"/>
                <w:sz w:val="22"/>
                <w:lang w:val="en-AU"/>
              </w:rPr>
              <w:br/>
            </w:r>
            <w:r w:rsidRPr="00D61F51">
              <w:rPr>
                <w:rFonts w:ascii="Helvetica" w:hAnsi="Helvetica" w:cs="Helvetica"/>
                <w:sz w:val="22"/>
                <w:lang w:val="en-AU"/>
              </w:rPr>
              <w:t>East</w:t>
            </w:r>
          </w:p>
        </w:tc>
        <w:tc>
          <w:tcPr>
            <w:tcW w:w="1439" w:type="dxa"/>
          </w:tcPr>
          <w:p w14:paraId="4A2DDA6B"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West and South Gippsland</w:t>
            </w:r>
          </w:p>
        </w:tc>
        <w:tc>
          <w:tcPr>
            <w:tcW w:w="1439" w:type="dxa"/>
          </w:tcPr>
          <w:p w14:paraId="5C2115C2"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East Gippsland</w:t>
            </w:r>
          </w:p>
        </w:tc>
      </w:tr>
      <w:tr w:rsidR="00E56630" w:rsidRPr="00D61F51" w14:paraId="56A5EE27" w14:textId="77777777" w:rsidTr="004C3A8F">
        <w:tc>
          <w:tcPr>
            <w:tcW w:w="1599" w:type="dxa"/>
          </w:tcPr>
          <w:p w14:paraId="21BBF83E" w14:textId="77777777" w:rsidR="00E56630" w:rsidRPr="00D61F51" w:rsidRDefault="00E56630" w:rsidP="009F4A49">
            <w:pPr>
              <w:pStyle w:val="Tabletext"/>
              <w:spacing w:line="240" w:lineRule="auto"/>
              <w:rPr>
                <w:b/>
                <w:bCs/>
                <w:lang w:val="en-AU"/>
              </w:rPr>
            </w:pPr>
            <w:r w:rsidRPr="00D61F51">
              <w:rPr>
                <w:rFonts w:ascii="Helvetica" w:hAnsi="Helvetica" w:cs="Helvetica"/>
                <w:b/>
                <w:bCs/>
                <w:szCs w:val="24"/>
                <w:lang w:val="en-AU"/>
              </w:rPr>
              <w:t>No Rating</w:t>
            </w:r>
          </w:p>
        </w:tc>
        <w:tc>
          <w:tcPr>
            <w:tcW w:w="1439" w:type="dxa"/>
          </w:tcPr>
          <w:p w14:paraId="432F3612" w14:textId="521D8290"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053A1853" w14:textId="68664079"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20C3DC14" w14:textId="4C15C04F" w:rsidR="00E56630" w:rsidRPr="00D61F51" w:rsidRDefault="00AE1932" w:rsidP="009F4A49">
            <w:pPr>
              <w:pStyle w:val="Tabletext"/>
              <w:spacing w:line="240" w:lineRule="auto"/>
              <w:jc w:val="center"/>
              <w:rPr>
                <w:lang w:val="en-AU"/>
              </w:rPr>
            </w:pPr>
            <w:r w:rsidRPr="00D61F51">
              <w:rPr>
                <w:lang w:val="en-AU"/>
              </w:rPr>
              <w:t>1</w:t>
            </w:r>
          </w:p>
        </w:tc>
        <w:tc>
          <w:tcPr>
            <w:tcW w:w="1439" w:type="dxa"/>
          </w:tcPr>
          <w:p w14:paraId="14DEC063" w14:textId="4192CF59"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408756A1" w14:textId="1D4377E9"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23132EF7" w14:textId="0A11B56B" w:rsidR="00E56630" w:rsidRPr="00D61F51" w:rsidRDefault="009F4A49" w:rsidP="009F4A49">
            <w:pPr>
              <w:pStyle w:val="Tabletext"/>
              <w:spacing w:line="240" w:lineRule="auto"/>
              <w:jc w:val="center"/>
              <w:rPr>
                <w:lang w:val="en-AU"/>
              </w:rPr>
            </w:pPr>
            <w:r w:rsidRPr="00D61F51">
              <w:rPr>
                <w:lang w:val="en-AU"/>
              </w:rPr>
              <w:t>3</w:t>
            </w:r>
          </w:p>
        </w:tc>
        <w:tc>
          <w:tcPr>
            <w:tcW w:w="1439" w:type="dxa"/>
          </w:tcPr>
          <w:p w14:paraId="31FD705B" w14:textId="72260AAF" w:rsidR="00E56630" w:rsidRPr="00D61F51" w:rsidRDefault="009F4A49" w:rsidP="009F4A49">
            <w:pPr>
              <w:pStyle w:val="Tabletext"/>
              <w:spacing w:line="240" w:lineRule="auto"/>
              <w:jc w:val="center"/>
              <w:rPr>
                <w:lang w:val="en-AU"/>
              </w:rPr>
            </w:pPr>
            <w:r w:rsidRPr="00D61F51">
              <w:rPr>
                <w:lang w:val="en-AU"/>
              </w:rPr>
              <w:t>1</w:t>
            </w:r>
          </w:p>
        </w:tc>
        <w:tc>
          <w:tcPr>
            <w:tcW w:w="1439" w:type="dxa"/>
          </w:tcPr>
          <w:p w14:paraId="62CC167E" w14:textId="2270EFCD" w:rsidR="00E56630" w:rsidRPr="00D61F51" w:rsidRDefault="009F4A49" w:rsidP="009F4A49">
            <w:pPr>
              <w:pStyle w:val="Tabletext"/>
              <w:spacing w:line="240" w:lineRule="auto"/>
              <w:jc w:val="center"/>
              <w:rPr>
                <w:lang w:val="en-AU"/>
              </w:rPr>
            </w:pPr>
            <w:r w:rsidRPr="00D61F51">
              <w:rPr>
                <w:lang w:val="en-AU"/>
              </w:rPr>
              <w:t>18</w:t>
            </w:r>
          </w:p>
        </w:tc>
        <w:tc>
          <w:tcPr>
            <w:tcW w:w="1439" w:type="dxa"/>
          </w:tcPr>
          <w:p w14:paraId="4A87CBE5" w14:textId="3255A073" w:rsidR="00E56630" w:rsidRPr="00D61F51" w:rsidRDefault="009F4A49" w:rsidP="009F4A49">
            <w:pPr>
              <w:pStyle w:val="Tabletext"/>
              <w:spacing w:line="240" w:lineRule="auto"/>
              <w:jc w:val="center"/>
              <w:rPr>
                <w:lang w:val="en-AU"/>
              </w:rPr>
            </w:pPr>
            <w:r w:rsidRPr="00D61F51">
              <w:rPr>
                <w:lang w:val="en-AU"/>
              </w:rPr>
              <w:t>22</w:t>
            </w:r>
          </w:p>
        </w:tc>
      </w:tr>
      <w:tr w:rsidR="00E56630" w:rsidRPr="00D61F51" w14:paraId="5460D6D4" w14:textId="77777777" w:rsidTr="004C3A8F">
        <w:tc>
          <w:tcPr>
            <w:tcW w:w="1599" w:type="dxa"/>
          </w:tcPr>
          <w:p w14:paraId="36AE1F77" w14:textId="77777777" w:rsidR="00E56630" w:rsidRPr="00D61F51" w:rsidRDefault="00E56630" w:rsidP="009F4A49">
            <w:pPr>
              <w:pStyle w:val="Tabletext"/>
              <w:spacing w:line="240" w:lineRule="auto"/>
              <w:rPr>
                <w:b/>
                <w:bCs/>
                <w:lang w:val="en-AU"/>
              </w:rPr>
            </w:pPr>
            <w:r w:rsidRPr="00D61F51">
              <w:rPr>
                <w:rFonts w:ascii="Helvetica" w:hAnsi="Helvetica" w:cs="Helvetica"/>
                <w:b/>
                <w:bCs/>
                <w:szCs w:val="24"/>
                <w:lang w:val="en-AU"/>
              </w:rPr>
              <w:t>Moderate</w:t>
            </w:r>
          </w:p>
        </w:tc>
        <w:tc>
          <w:tcPr>
            <w:tcW w:w="1439" w:type="dxa"/>
          </w:tcPr>
          <w:p w14:paraId="50F9F524" w14:textId="551E9A0B" w:rsidR="00E56630" w:rsidRPr="00D61F51" w:rsidRDefault="00AE1932" w:rsidP="009F4A49">
            <w:pPr>
              <w:pStyle w:val="Tabletext"/>
              <w:spacing w:line="240" w:lineRule="auto"/>
              <w:jc w:val="center"/>
              <w:rPr>
                <w:lang w:val="en-AU"/>
              </w:rPr>
            </w:pPr>
            <w:r w:rsidRPr="00D61F51">
              <w:rPr>
                <w:lang w:val="en-AU"/>
              </w:rPr>
              <w:t>16</w:t>
            </w:r>
          </w:p>
        </w:tc>
        <w:tc>
          <w:tcPr>
            <w:tcW w:w="1439" w:type="dxa"/>
          </w:tcPr>
          <w:p w14:paraId="203E48E9" w14:textId="35C44B75" w:rsidR="00E56630" w:rsidRPr="00D61F51" w:rsidRDefault="00AE1932" w:rsidP="009F4A49">
            <w:pPr>
              <w:pStyle w:val="Tabletext"/>
              <w:spacing w:line="240" w:lineRule="auto"/>
              <w:jc w:val="center"/>
              <w:rPr>
                <w:lang w:val="en-AU"/>
              </w:rPr>
            </w:pPr>
            <w:r w:rsidRPr="00D61F51">
              <w:rPr>
                <w:lang w:val="en-AU"/>
              </w:rPr>
              <w:t>9</w:t>
            </w:r>
          </w:p>
        </w:tc>
        <w:tc>
          <w:tcPr>
            <w:tcW w:w="1439" w:type="dxa"/>
          </w:tcPr>
          <w:p w14:paraId="107FDC87" w14:textId="2B493612" w:rsidR="00E56630" w:rsidRPr="00D61F51" w:rsidRDefault="00AE1932" w:rsidP="009F4A49">
            <w:pPr>
              <w:pStyle w:val="Tabletext"/>
              <w:spacing w:line="240" w:lineRule="auto"/>
              <w:jc w:val="center"/>
              <w:rPr>
                <w:lang w:val="en-AU"/>
              </w:rPr>
            </w:pPr>
            <w:r w:rsidRPr="00D61F51">
              <w:rPr>
                <w:lang w:val="en-AU"/>
              </w:rPr>
              <w:t>30</w:t>
            </w:r>
          </w:p>
        </w:tc>
        <w:tc>
          <w:tcPr>
            <w:tcW w:w="1439" w:type="dxa"/>
          </w:tcPr>
          <w:p w14:paraId="143BDE45" w14:textId="25B4AD55" w:rsidR="00E56630" w:rsidRPr="00D61F51" w:rsidRDefault="00AE1932" w:rsidP="009F4A49">
            <w:pPr>
              <w:pStyle w:val="Tabletext"/>
              <w:spacing w:line="240" w:lineRule="auto"/>
              <w:jc w:val="center"/>
              <w:rPr>
                <w:lang w:val="en-AU"/>
              </w:rPr>
            </w:pPr>
            <w:r w:rsidRPr="00D61F51">
              <w:rPr>
                <w:lang w:val="en-AU"/>
              </w:rPr>
              <w:t>25</w:t>
            </w:r>
          </w:p>
        </w:tc>
        <w:tc>
          <w:tcPr>
            <w:tcW w:w="1439" w:type="dxa"/>
          </w:tcPr>
          <w:p w14:paraId="57CAAB85" w14:textId="20EFB18E" w:rsidR="00E56630" w:rsidRPr="00D61F51" w:rsidRDefault="00AE1932" w:rsidP="009F4A49">
            <w:pPr>
              <w:pStyle w:val="Tabletext"/>
              <w:spacing w:line="240" w:lineRule="auto"/>
              <w:jc w:val="center"/>
              <w:rPr>
                <w:lang w:val="en-AU"/>
              </w:rPr>
            </w:pPr>
            <w:r w:rsidRPr="00D61F51">
              <w:rPr>
                <w:lang w:val="en-AU"/>
              </w:rPr>
              <w:t>28</w:t>
            </w:r>
          </w:p>
        </w:tc>
        <w:tc>
          <w:tcPr>
            <w:tcW w:w="1439" w:type="dxa"/>
          </w:tcPr>
          <w:p w14:paraId="1522FED6" w14:textId="3E876AAB" w:rsidR="00E56630" w:rsidRPr="00D61F51" w:rsidRDefault="009F4A49" w:rsidP="009F4A49">
            <w:pPr>
              <w:pStyle w:val="Tabletext"/>
              <w:spacing w:line="240" w:lineRule="auto"/>
              <w:jc w:val="center"/>
              <w:rPr>
                <w:lang w:val="en-AU"/>
              </w:rPr>
            </w:pPr>
            <w:r w:rsidRPr="00D61F51">
              <w:rPr>
                <w:lang w:val="en-AU"/>
              </w:rPr>
              <w:t>28</w:t>
            </w:r>
          </w:p>
        </w:tc>
        <w:tc>
          <w:tcPr>
            <w:tcW w:w="1439" w:type="dxa"/>
          </w:tcPr>
          <w:p w14:paraId="7A971255" w14:textId="73126473" w:rsidR="00E56630" w:rsidRPr="00D61F51" w:rsidRDefault="009F4A49" w:rsidP="009F4A49">
            <w:pPr>
              <w:pStyle w:val="Tabletext"/>
              <w:spacing w:line="240" w:lineRule="auto"/>
              <w:jc w:val="center"/>
              <w:rPr>
                <w:lang w:val="en-AU"/>
              </w:rPr>
            </w:pPr>
            <w:r w:rsidRPr="00D61F51">
              <w:rPr>
                <w:lang w:val="en-AU"/>
              </w:rPr>
              <w:t>29</w:t>
            </w:r>
          </w:p>
        </w:tc>
        <w:tc>
          <w:tcPr>
            <w:tcW w:w="1439" w:type="dxa"/>
          </w:tcPr>
          <w:p w14:paraId="10A748BC" w14:textId="2825BFE2" w:rsidR="00E56630" w:rsidRPr="00D61F51" w:rsidRDefault="009F4A49" w:rsidP="009F4A49">
            <w:pPr>
              <w:pStyle w:val="Tabletext"/>
              <w:spacing w:line="240" w:lineRule="auto"/>
              <w:jc w:val="center"/>
              <w:rPr>
                <w:lang w:val="en-AU"/>
              </w:rPr>
            </w:pPr>
            <w:r w:rsidRPr="00D61F51">
              <w:rPr>
                <w:lang w:val="en-AU"/>
              </w:rPr>
              <w:t>13</w:t>
            </w:r>
          </w:p>
        </w:tc>
        <w:tc>
          <w:tcPr>
            <w:tcW w:w="1439" w:type="dxa"/>
          </w:tcPr>
          <w:p w14:paraId="7C9DFF87" w14:textId="19F9231D" w:rsidR="00E56630" w:rsidRPr="00D61F51" w:rsidRDefault="009F4A49" w:rsidP="009F4A49">
            <w:pPr>
              <w:pStyle w:val="Tabletext"/>
              <w:spacing w:line="240" w:lineRule="auto"/>
              <w:jc w:val="center"/>
              <w:rPr>
                <w:lang w:val="en-AU"/>
              </w:rPr>
            </w:pPr>
            <w:r w:rsidRPr="00D61F51">
              <w:rPr>
                <w:lang w:val="en-AU"/>
              </w:rPr>
              <w:t>9</w:t>
            </w:r>
          </w:p>
        </w:tc>
      </w:tr>
      <w:tr w:rsidR="00E56630" w:rsidRPr="00D61F51" w14:paraId="7D58D635" w14:textId="77777777" w:rsidTr="004C3A8F">
        <w:tc>
          <w:tcPr>
            <w:tcW w:w="1599" w:type="dxa"/>
          </w:tcPr>
          <w:p w14:paraId="221E555D" w14:textId="77777777" w:rsidR="00E56630" w:rsidRPr="00D61F51" w:rsidRDefault="00E56630" w:rsidP="009F4A49">
            <w:pPr>
              <w:pStyle w:val="Tabletext"/>
              <w:spacing w:line="240" w:lineRule="auto"/>
              <w:rPr>
                <w:b/>
                <w:bCs/>
                <w:lang w:val="en-AU"/>
              </w:rPr>
            </w:pPr>
            <w:r w:rsidRPr="00D61F51">
              <w:rPr>
                <w:b/>
                <w:bCs/>
                <w:lang w:val="en-AU"/>
              </w:rPr>
              <w:t>High</w:t>
            </w:r>
          </w:p>
        </w:tc>
        <w:tc>
          <w:tcPr>
            <w:tcW w:w="1439" w:type="dxa"/>
          </w:tcPr>
          <w:p w14:paraId="00BD9C2B" w14:textId="6A4BA1AB" w:rsidR="00E56630" w:rsidRPr="00D61F51" w:rsidRDefault="00AE1932" w:rsidP="009F4A49">
            <w:pPr>
              <w:pStyle w:val="Tabletext"/>
              <w:spacing w:line="240" w:lineRule="auto"/>
              <w:jc w:val="center"/>
              <w:rPr>
                <w:lang w:val="en-AU"/>
              </w:rPr>
            </w:pPr>
            <w:r w:rsidRPr="00D61F51">
              <w:rPr>
                <w:lang w:val="en-AU"/>
              </w:rPr>
              <w:t>15</w:t>
            </w:r>
          </w:p>
        </w:tc>
        <w:tc>
          <w:tcPr>
            <w:tcW w:w="1439" w:type="dxa"/>
          </w:tcPr>
          <w:p w14:paraId="051CC6C3" w14:textId="0DBD8F33" w:rsidR="00E56630" w:rsidRPr="00D61F51" w:rsidRDefault="00AE1932" w:rsidP="009F4A49">
            <w:pPr>
              <w:pStyle w:val="Tabletext"/>
              <w:spacing w:line="240" w:lineRule="auto"/>
              <w:jc w:val="center"/>
              <w:rPr>
                <w:lang w:val="en-AU"/>
              </w:rPr>
            </w:pPr>
            <w:r w:rsidRPr="00D61F51">
              <w:rPr>
                <w:lang w:val="en-AU"/>
              </w:rPr>
              <w:t>22</w:t>
            </w:r>
          </w:p>
        </w:tc>
        <w:tc>
          <w:tcPr>
            <w:tcW w:w="1439" w:type="dxa"/>
          </w:tcPr>
          <w:p w14:paraId="3C01CF9A" w14:textId="32AC1B8B"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2C862518" w14:textId="1F6A5D23" w:rsidR="00E56630" w:rsidRPr="00D61F51" w:rsidRDefault="00AE1932" w:rsidP="009F4A49">
            <w:pPr>
              <w:pStyle w:val="Tabletext"/>
              <w:spacing w:line="240" w:lineRule="auto"/>
              <w:jc w:val="center"/>
              <w:rPr>
                <w:lang w:val="en-AU"/>
              </w:rPr>
            </w:pPr>
            <w:r w:rsidRPr="00D61F51">
              <w:rPr>
                <w:lang w:val="en-AU"/>
              </w:rPr>
              <w:t>6</w:t>
            </w:r>
          </w:p>
        </w:tc>
        <w:tc>
          <w:tcPr>
            <w:tcW w:w="1439" w:type="dxa"/>
          </w:tcPr>
          <w:p w14:paraId="3149D94B" w14:textId="267B4AE9" w:rsidR="00E56630" w:rsidRPr="00D61F51" w:rsidRDefault="00AE1932" w:rsidP="009F4A49">
            <w:pPr>
              <w:pStyle w:val="Tabletext"/>
              <w:spacing w:line="240" w:lineRule="auto"/>
              <w:jc w:val="center"/>
              <w:rPr>
                <w:lang w:val="en-AU"/>
              </w:rPr>
            </w:pPr>
            <w:r w:rsidRPr="00D61F51">
              <w:rPr>
                <w:lang w:val="en-AU"/>
              </w:rPr>
              <w:t>3</w:t>
            </w:r>
          </w:p>
        </w:tc>
        <w:tc>
          <w:tcPr>
            <w:tcW w:w="1439" w:type="dxa"/>
          </w:tcPr>
          <w:p w14:paraId="7921E856" w14:textId="6C13F165" w:rsidR="00E56630" w:rsidRPr="00D61F51" w:rsidRDefault="009F4A49" w:rsidP="009F4A49">
            <w:pPr>
              <w:pStyle w:val="Tabletext"/>
              <w:spacing w:line="240" w:lineRule="auto"/>
              <w:jc w:val="center"/>
              <w:rPr>
                <w:lang w:val="en-AU"/>
              </w:rPr>
            </w:pPr>
            <w:r w:rsidRPr="00D61F51">
              <w:rPr>
                <w:lang w:val="en-AU"/>
              </w:rPr>
              <w:t>0</w:t>
            </w:r>
          </w:p>
        </w:tc>
        <w:tc>
          <w:tcPr>
            <w:tcW w:w="1439" w:type="dxa"/>
          </w:tcPr>
          <w:p w14:paraId="24DB2022" w14:textId="23A48C29" w:rsidR="00E56630" w:rsidRPr="00D61F51" w:rsidRDefault="009F4A49" w:rsidP="009F4A49">
            <w:pPr>
              <w:pStyle w:val="Tabletext"/>
              <w:spacing w:line="240" w:lineRule="auto"/>
              <w:jc w:val="center"/>
              <w:rPr>
                <w:lang w:val="en-AU"/>
              </w:rPr>
            </w:pPr>
            <w:r w:rsidRPr="00D61F51">
              <w:rPr>
                <w:lang w:val="en-AU"/>
              </w:rPr>
              <w:t>1</w:t>
            </w:r>
          </w:p>
        </w:tc>
        <w:tc>
          <w:tcPr>
            <w:tcW w:w="1439" w:type="dxa"/>
          </w:tcPr>
          <w:p w14:paraId="056C799E" w14:textId="4B3EFEEB" w:rsidR="00E56630" w:rsidRPr="00D61F51" w:rsidRDefault="009F4A49" w:rsidP="009F4A49">
            <w:pPr>
              <w:pStyle w:val="Tabletext"/>
              <w:spacing w:line="240" w:lineRule="auto"/>
              <w:jc w:val="center"/>
              <w:rPr>
                <w:lang w:val="en-AU"/>
              </w:rPr>
            </w:pPr>
            <w:r w:rsidRPr="00D61F51">
              <w:rPr>
                <w:lang w:val="en-AU"/>
              </w:rPr>
              <w:t>0</w:t>
            </w:r>
          </w:p>
        </w:tc>
        <w:tc>
          <w:tcPr>
            <w:tcW w:w="1439" w:type="dxa"/>
          </w:tcPr>
          <w:p w14:paraId="2D825DE5" w14:textId="05C4C005" w:rsidR="00E56630" w:rsidRPr="00D61F51" w:rsidRDefault="009F4A49" w:rsidP="009F4A49">
            <w:pPr>
              <w:pStyle w:val="Tabletext"/>
              <w:spacing w:line="240" w:lineRule="auto"/>
              <w:jc w:val="center"/>
              <w:rPr>
                <w:lang w:val="en-AU"/>
              </w:rPr>
            </w:pPr>
            <w:r w:rsidRPr="00D61F51">
              <w:rPr>
                <w:lang w:val="en-AU"/>
              </w:rPr>
              <w:t>0</w:t>
            </w:r>
          </w:p>
        </w:tc>
      </w:tr>
      <w:tr w:rsidR="00E56630" w:rsidRPr="00D61F51" w14:paraId="254A443C" w14:textId="77777777" w:rsidTr="004C3A8F">
        <w:tc>
          <w:tcPr>
            <w:tcW w:w="1599" w:type="dxa"/>
          </w:tcPr>
          <w:p w14:paraId="541E9C0D" w14:textId="77777777" w:rsidR="00E56630" w:rsidRPr="00D61F51" w:rsidRDefault="00E56630" w:rsidP="009F4A49">
            <w:pPr>
              <w:pStyle w:val="Tabletext"/>
              <w:spacing w:line="240" w:lineRule="auto"/>
              <w:rPr>
                <w:b/>
                <w:bCs/>
                <w:lang w:val="en-AU"/>
              </w:rPr>
            </w:pPr>
            <w:r w:rsidRPr="00D61F51">
              <w:rPr>
                <w:b/>
                <w:bCs/>
                <w:lang w:val="en-AU"/>
              </w:rPr>
              <w:t>Extreme</w:t>
            </w:r>
          </w:p>
        </w:tc>
        <w:tc>
          <w:tcPr>
            <w:tcW w:w="1439" w:type="dxa"/>
          </w:tcPr>
          <w:p w14:paraId="35556EAC" w14:textId="7286136E"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29838F0F" w14:textId="3C2B40F7"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3713EC5F" w14:textId="0FA97685"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125FBBA7" w14:textId="4E83D796"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7DAE9F8D" w14:textId="62F59A91"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2F2BD2AB" w14:textId="54209046" w:rsidR="00E56630" w:rsidRPr="00D61F51" w:rsidRDefault="009F4A49" w:rsidP="009F4A49">
            <w:pPr>
              <w:pStyle w:val="Tabletext"/>
              <w:spacing w:line="240" w:lineRule="auto"/>
              <w:jc w:val="center"/>
              <w:rPr>
                <w:lang w:val="en-AU"/>
              </w:rPr>
            </w:pPr>
            <w:r w:rsidRPr="00D61F51">
              <w:rPr>
                <w:lang w:val="en-AU"/>
              </w:rPr>
              <w:t>0</w:t>
            </w:r>
          </w:p>
        </w:tc>
        <w:tc>
          <w:tcPr>
            <w:tcW w:w="1439" w:type="dxa"/>
          </w:tcPr>
          <w:p w14:paraId="3F3DB9EC" w14:textId="7AA1C873" w:rsidR="00E56630" w:rsidRPr="00D61F51" w:rsidRDefault="009F4A49" w:rsidP="009F4A49">
            <w:pPr>
              <w:pStyle w:val="Tabletext"/>
              <w:spacing w:line="240" w:lineRule="auto"/>
              <w:jc w:val="center"/>
              <w:rPr>
                <w:lang w:val="en-AU"/>
              </w:rPr>
            </w:pPr>
            <w:r w:rsidRPr="00D61F51">
              <w:rPr>
                <w:lang w:val="en-AU"/>
              </w:rPr>
              <w:t>0</w:t>
            </w:r>
          </w:p>
        </w:tc>
        <w:tc>
          <w:tcPr>
            <w:tcW w:w="1439" w:type="dxa"/>
          </w:tcPr>
          <w:p w14:paraId="3E12575E" w14:textId="4AC65197" w:rsidR="00E56630" w:rsidRPr="00D61F51" w:rsidRDefault="009F4A49" w:rsidP="009F4A49">
            <w:pPr>
              <w:pStyle w:val="Tabletext"/>
              <w:spacing w:line="240" w:lineRule="auto"/>
              <w:jc w:val="center"/>
              <w:rPr>
                <w:lang w:val="en-AU"/>
              </w:rPr>
            </w:pPr>
            <w:r w:rsidRPr="00D61F51">
              <w:rPr>
                <w:lang w:val="en-AU"/>
              </w:rPr>
              <w:t>0</w:t>
            </w:r>
          </w:p>
        </w:tc>
        <w:tc>
          <w:tcPr>
            <w:tcW w:w="1439" w:type="dxa"/>
          </w:tcPr>
          <w:p w14:paraId="60AE99AC" w14:textId="680720EF" w:rsidR="00E56630" w:rsidRPr="00D61F51" w:rsidRDefault="009F4A49" w:rsidP="009F4A49">
            <w:pPr>
              <w:pStyle w:val="Tabletext"/>
              <w:spacing w:line="240" w:lineRule="auto"/>
              <w:jc w:val="center"/>
              <w:rPr>
                <w:lang w:val="en-AU"/>
              </w:rPr>
            </w:pPr>
            <w:r w:rsidRPr="00D61F51">
              <w:rPr>
                <w:lang w:val="en-AU"/>
              </w:rPr>
              <w:t>0</w:t>
            </w:r>
          </w:p>
        </w:tc>
      </w:tr>
      <w:tr w:rsidR="00E56630" w:rsidRPr="00D61F51" w14:paraId="17C6777C" w14:textId="77777777" w:rsidTr="004C3A8F">
        <w:tc>
          <w:tcPr>
            <w:tcW w:w="1599" w:type="dxa"/>
          </w:tcPr>
          <w:p w14:paraId="2D288917" w14:textId="77777777" w:rsidR="00E56630" w:rsidRPr="00D61F51" w:rsidRDefault="00E56630" w:rsidP="009F4A49">
            <w:pPr>
              <w:pStyle w:val="Tabletext"/>
              <w:spacing w:line="240" w:lineRule="auto"/>
              <w:rPr>
                <w:b/>
                <w:bCs/>
                <w:lang w:val="en-AU"/>
              </w:rPr>
            </w:pPr>
            <w:r w:rsidRPr="00D61F51">
              <w:rPr>
                <w:b/>
                <w:bCs/>
                <w:lang w:val="en-AU"/>
              </w:rPr>
              <w:t>Catastrophic</w:t>
            </w:r>
          </w:p>
        </w:tc>
        <w:tc>
          <w:tcPr>
            <w:tcW w:w="1439" w:type="dxa"/>
          </w:tcPr>
          <w:p w14:paraId="0720024A" w14:textId="1CA45BE6"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72047692" w14:textId="6268085D"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3045A6E4" w14:textId="733489AE"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7B204939" w14:textId="32F28776"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20A60C17" w14:textId="0337A949" w:rsidR="00E56630" w:rsidRPr="00D61F51" w:rsidRDefault="00AE1932" w:rsidP="009F4A49">
            <w:pPr>
              <w:pStyle w:val="Tabletext"/>
              <w:spacing w:line="240" w:lineRule="auto"/>
              <w:jc w:val="center"/>
              <w:rPr>
                <w:lang w:val="en-AU"/>
              </w:rPr>
            </w:pPr>
            <w:r w:rsidRPr="00D61F51">
              <w:rPr>
                <w:lang w:val="en-AU"/>
              </w:rPr>
              <w:t>0</w:t>
            </w:r>
          </w:p>
        </w:tc>
        <w:tc>
          <w:tcPr>
            <w:tcW w:w="1439" w:type="dxa"/>
          </w:tcPr>
          <w:p w14:paraId="1D2A95EA" w14:textId="004BAC85" w:rsidR="00E56630" w:rsidRPr="00D61F51" w:rsidRDefault="009F4A49" w:rsidP="009F4A49">
            <w:pPr>
              <w:pStyle w:val="Tabletext"/>
              <w:spacing w:line="240" w:lineRule="auto"/>
              <w:jc w:val="center"/>
              <w:rPr>
                <w:lang w:val="en-AU"/>
              </w:rPr>
            </w:pPr>
            <w:r w:rsidRPr="00D61F51">
              <w:rPr>
                <w:lang w:val="en-AU"/>
              </w:rPr>
              <w:t>0</w:t>
            </w:r>
          </w:p>
        </w:tc>
        <w:tc>
          <w:tcPr>
            <w:tcW w:w="1439" w:type="dxa"/>
          </w:tcPr>
          <w:p w14:paraId="05C5F765" w14:textId="2B93CF87" w:rsidR="00E56630" w:rsidRPr="00D61F51" w:rsidRDefault="009F4A49" w:rsidP="009F4A49">
            <w:pPr>
              <w:pStyle w:val="Tabletext"/>
              <w:spacing w:line="240" w:lineRule="auto"/>
              <w:jc w:val="center"/>
              <w:rPr>
                <w:lang w:val="en-AU"/>
              </w:rPr>
            </w:pPr>
            <w:r w:rsidRPr="00D61F51">
              <w:rPr>
                <w:lang w:val="en-AU"/>
              </w:rPr>
              <w:t>0</w:t>
            </w:r>
          </w:p>
        </w:tc>
        <w:tc>
          <w:tcPr>
            <w:tcW w:w="1439" w:type="dxa"/>
          </w:tcPr>
          <w:p w14:paraId="16B098D0" w14:textId="3534EDFD" w:rsidR="00E56630" w:rsidRPr="00D61F51" w:rsidRDefault="009F4A49" w:rsidP="009F4A49">
            <w:pPr>
              <w:pStyle w:val="Tabletext"/>
              <w:spacing w:line="240" w:lineRule="auto"/>
              <w:jc w:val="center"/>
              <w:rPr>
                <w:lang w:val="en-AU"/>
              </w:rPr>
            </w:pPr>
            <w:r w:rsidRPr="00D61F51">
              <w:rPr>
                <w:lang w:val="en-AU"/>
              </w:rPr>
              <w:t>0</w:t>
            </w:r>
          </w:p>
        </w:tc>
        <w:tc>
          <w:tcPr>
            <w:tcW w:w="1439" w:type="dxa"/>
          </w:tcPr>
          <w:p w14:paraId="0FE3231B" w14:textId="7487559A" w:rsidR="00E56630" w:rsidRPr="00D61F51" w:rsidRDefault="009F4A49" w:rsidP="009F4A49">
            <w:pPr>
              <w:pStyle w:val="Tabletext"/>
              <w:spacing w:line="240" w:lineRule="auto"/>
              <w:jc w:val="center"/>
              <w:rPr>
                <w:lang w:val="en-AU"/>
              </w:rPr>
            </w:pPr>
            <w:r w:rsidRPr="00D61F51">
              <w:rPr>
                <w:lang w:val="en-AU"/>
              </w:rPr>
              <w:t>0</w:t>
            </w:r>
          </w:p>
        </w:tc>
      </w:tr>
    </w:tbl>
    <w:p w14:paraId="129FB534" w14:textId="0B8B1CB7" w:rsidR="00E56630" w:rsidRPr="00D61F51" w:rsidRDefault="00A2103E" w:rsidP="00A2103E">
      <w:pPr>
        <w:pStyle w:val="Caption"/>
        <w:spacing w:before="360" w:after="0"/>
      </w:pPr>
      <w:r w:rsidRPr="00D61F51">
        <w:lastRenderedPageBreak/>
        <w:t>February 2024</w:t>
      </w:r>
    </w:p>
    <w:tbl>
      <w:tblPr>
        <w:tblStyle w:val="Style2"/>
        <w:tblW w:w="0" w:type="auto"/>
        <w:tblLook w:val="04A0" w:firstRow="1" w:lastRow="0" w:firstColumn="1" w:lastColumn="0" w:noHBand="0" w:noVBand="1"/>
        <w:tblCaption w:val="Occurrence of Fire Danger Ratings as issued by the CFA across Fire Weather Districts during the 2023–24 summer."/>
        <w:tblDescription w:val="Occurrence of Fire Danger Ratings as issued by the CFA across Fire Weather Districts during the 2023–24 summer."/>
      </w:tblPr>
      <w:tblGrid>
        <w:gridCol w:w="1718"/>
        <w:gridCol w:w="1420"/>
        <w:gridCol w:w="1432"/>
        <w:gridCol w:w="1418"/>
        <w:gridCol w:w="1429"/>
        <w:gridCol w:w="1423"/>
        <w:gridCol w:w="1423"/>
        <w:gridCol w:w="1417"/>
        <w:gridCol w:w="1435"/>
        <w:gridCol w:w="1435"/>
      </w:tblGrid>
      <w:tr w:rsidR="00E56630" w:rsidRPr="00D61F51" w14:paraId="08948E78" w14:textId="77777777" w:rsidTr="00A2103E">
        <w:trPr>
          <w:cnfStyle w:val="100000000000" w:firstRow="1" w:lastRow="0" w:firstColumn="0" w:lastColumn="0" w:oddVBand="0" w:evenVBand="0" w:oddHBand="0" w:evenHBand="0" w:firstRowFirstColumn="0" w:firstRowLastColumn="0" w:lastRowFirstColumn="0" w:lastRowLastColumn="0"/>
          <w:cantSplit/>
          <w:tblHeader/>
        </w:trPr>
        <w:tc>
          <w:tcPr>
            <w:tcW w:w="1599" w:type="dxa"/>
          </w:tcPr>
          <w:p w14:paraId="13F7412B" w14:textId="77777777" w:rsidR="00E56630" w:rsidRPr="00D61F51" w:rsidRDefault="00E56630" w:rsidP="004C3A8F">
            <w:pPr>
              <w:pStyle w:val="Tabletext"/>
              <w:rPr>
                <w:sz w:val="22"/>
                <w:lang w:val="en-AU"/>
              </w:rPr>
            </w:pPr>
          </w:p>
        </w:tc>
        <w:tc>
          <w:tcPr>
            <w:tcW w:w="1439" w:type="dxa"/>
          </w:tcPr>
          <w:p w14:paraId="0F8BC7B8"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Mallee</w:t>
            </w:r>
          </w:p>
        </w:tc>
        <w:tc>
          <w:tcPr>
            <w:tcW w:w="1439" w:type="dxa"/>
          </w:tcPr>
          <w:p w14:paraId="0079A10F"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Wimmera</w:t>
            </w:r>
          </w:p>
        </w:tc>
        <w:tc>
          <w:tcPr>
            <w:tcW w:w="1439" w:type="dxa"/>
          </w:tcPr>
          <w:p w14:paraId="55246D4D" w14:textId="77777777" w:rsidR="00E56630" w:rsidRPr="00D61F51" w:rsidRDefault="00E56630" w:rsidP="004C3A8F">
            <w:pPr>
              <w:pStyle w:val="Tabletext"/>
              <w:spacing w:line="240" w:lineRule="auto"/>
              <w:jc w:val="center"/>
              <w:rPr>
                <w:sz w:val="22"/>
                <w:lang w:val="en-AU"/>
              </w:rPr>
            </w:pPr>
            <w:proofErr w:type="gramStart"/>
            <w:r w:rsidRPr="00D61F51">
              <w:rPr>
                <w:rFonts w:ascii="Helvetica" w:hAnsi="Helvetica" w:cs="Helvetica"/>
                <w:sz w:val="22"/>
                <w:lang w:val="en-AU"/>
              </w:rPr>
              <w:t>South West</w:t>
            </w:r>
            <w:proofErr w:type="gramEnd"/>
          </w:p>
        </w:tc>
        <w:tc>
          <w:tcPr>
            <w:tcW w:w="1439" w:type="dxa"/>
          </w:tcPr>
          <w:p w14:paraId="71820D4B"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Northern Country</w:t>
            </w:r>
          </w:p>
        </w:tc>
        <w:tc>
          <w:tcPr>
            <w:tcW w:w="1439" w:type="dxa"/>
          </w:tcPr>
          <w:p w14:paraId="2544F840"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North Central</w:t>
            </w:r>
          </w:p>
        </w:tc>
        <w:tc>
          <w:tcPr>
            <w:tcW w:w="1439" w:type="dxa"/>
          </w:tcPr>
          <w:p w14:paraId="61F4686B"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Central</w:t>
            </w:r>
          </w:p>
        </w:tc>
        <w:tc>
          <w:tcPr>
            <w:tcW w:w="1439" w:type="dxa"/>
          </w:tcPr>
          <w:p w14:paraId="7856C169" w14:textId="3CAC031D"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North</w:t>
            </w:r>
            <w:r w:rsidR="009503CB" w:rsidRPr="00D61F51">
              <w:rPr>
                <w:rFonts w:ascii="Helvetica" w:hAnsi="Helvetica" w:cs="Helvetica"/>
                <w:sz w:val="22"/>
                <w:lang w:val="en-AU"/>
              </w:rPr>
              <w:br/>
            </w:r>
            <w:r w:rsidRPr="00D61F51">
              <w:rPr>
                <w:rFonts w:ascii="Helvetica" w:hAnsi="Helvetica" w:cs="Helvetica"/>
                <w:sz w:val="22"/>
                <w:lang w:val="en-AU"/>
              </w:rPr>
              <w:t>East</w:t>
            </w:r>
          </w:p>
        </w:tc>
        <w:tc>
          <w:tcPr>
            <w:tcW w:w="1439" w:type="dxa"/>
          </w:tcPr>
          <w:p w14:paraId="3346D29B"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West and South Gippsland</w:t>
            </w:r>
          </w:p>
        </w:tc>
        <w:tc>
          <w:tcPr>
            <w:tcW w:w="1439" w:type="dxa"/>
          </w:tcPr>
          <w:p w14:paraId="3F0A48B8" w14:textId="77777777" w:rsidR="00E56630" w:rsidRPr="00D61F51" w:rsidRDefault="00E56630" w:rsidP="004C3A8F">
            <w:pPr>
              <w:pStyle w:val="Tabletext"/>
              <w:spacing w:line="240" w:lineRule="auto"/>
              <w:jc w:val="center"/>
              <w:rPr>
                <w:sz w:val="22"/>
                <w:lang w:val="en-AU"/>
              </w:rPr>
            </w:pPr>
            <w:r w:rsidRPr="00D61F51">
              <w:rPr>
                <w:rFonts w:ascii="Helvetica" w:hAnsi="Helvetica" w:cs="Helvetica"/>
                <w:sz w:val="22"/>
                <w:lang w:val="en-AU"/>
              </w:rPr>
              <w:t>East Gippsland</w:t>
            </w:r>
          </w:p>
        </w:tc>
      </w:tr>
      <w:tr w:rsidR="00E56630" w:rsidRPr="00D61F51" w14:paraId="7A8A404F" w14:textId="77777777" w:rsidTr="004C3A8F">
        <w:tc>
          <w:tcPr>
            <w:tcW w:w="1599" w:type="dxa"/>
          </w:tcPr>
          <w:p w14:paraId="462A39FB" w14:textId="77777777" w:rsidR="00E56630" w:rsidRPr="00D61F51" w:rsidRDefault="00E56630" w:rsidP="004C3A8F">
            <w:pPr>
              <w:pStyle w:val="Tabletext"/>
              <w:spacing w:line="276" w:lineRule="auto"/>
              <w:rPr>
                <w:b/>
                <w:bCs/>
                <w:lang w:val="en-AU"/>
              </w:rPr>
            </w:pPr>
            <w:r w:rsidRPr="00D61F51">
              <w:rPr>
                <w:rFonts w:ascii="Helvetica" w:hAnsi="Helvetica" w:cs="Helvetica"/>
                <w:b/>
                <w:bCs/>
                <w:szCs w:val="24"/>
                <w:lang w:val="en-AU"/>
              </w:rPr>
              <w:t>No Rating</w:t>
            </w:r>
          </w:p>
        </w:tc>
        <w:tc>
          <w:tcPr>
            <w:tcW w:w="1439" w:type="dxa"/>
          </w:tcPr>
          <w:p w14:paraId="5CFF285A" w14:textId="73C72925"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43BBDA30" w14:textId="3A825C6A"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18AE46F2" w14:textId="36201E9B"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70E46DC7" w14:textId="094300D2"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06547085" w14:textId="6A8329F7"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706D5024" w14:textId="44EDD2FB"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2CA86D44" w14:textId="72C3B063"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54748AAA" w14:textId="5852B190"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15F8881B" w14:textId="7772B4DB" w:rsidR="00E56630" w:rsidRPr="00D61F51" w:rsidRDefault="001F74D2" w:rsidP="00A2103E">
            <w:pPr>
              <w:pStyle w:val="Tabletext"/>
              <w:spacing w:line="276" w:lineRule="auto"/>
              <w:jc w:val="center"/>
              <w:rPr>
                <w:lang w:val="en-AU"/>
              </w:rPr>
            </w:pPr>
            <w:r w:rsidRPr="00D61F51">
              <w:rPr>
                <w:lang w:val="en-AU"/>
              </w:rPr>
              <w:t>2</w:t>
            </w:r>
          </w:p>
        </w:tc>
      </w:tr>
      <w:tr w:rsidR="00E56630" w:rsidRPr="00D61F51" w14:paraId="6A5ECB3C" w14:textId="77777777" w:rsidTr="004C3A8F">
        <w:tc>
          <w:tcPr>
            <w:tcW w:w="1599" w:type="dxa"/>
          </w:tcPr>
          <w:p w14:paraId="24D20200" w14:textId="77777777" w:rsidR="00E56630" w:rsidRPr="00D61F51" w:rsidRDefault="00E56630" w:rsidP="004C3A8F">
            <w:pPr>
              <w:pStyle w:val="Tabletext"/>
              <w:spacing w:line="276" w:lineRule="auto"/>
              <w:rPr>
                <w:b/>
                <w:bCs/>
                <w:lang w:val="en-AU"/>
              </w:rPr>
            </w:pPr>
            <w:r w:rsidRPr="00D61F51">
              <w:rPr>
                <w:rFonts w:ascii="Helvetica" w:hAnsi="Helvetica" w:cs="Helvetica"/>
                <w:b/>
                <w:bCs/>
                <w:szCs w:val="24"/>
                <w:lang w:val="en-AU"/>
              </w:rPr>
              <w:t>Moderate</w:t>
            </w:r>
          </w:p>
        </w:tc>
        <w:tc>
          <w:tcPr>
            <w:tcW w:w="1439" w:type="dxa"/>
          </w:tcPr>
          <w:p w14:paraId="27A371AC" w14:textId="09138AAF" w:rsidR="00E56630" w:rsidRPr="00D61F51" w:rsidRDefault="001F74D2" w:rsidP="00A2103E">
            <w:pPr>
              <w:pStyle w:val="Tabletext"/>
              <w:spacing w:line="276" w:lineRule="auto"/>
              <w:jc w:val="center"/>
              <w:rPr>
                <w:lang w:val="en-AU"/>
              </w:rPr>
            </w:pPr>
            <w:r w:rsidRPr="00D61F51">
              <w:rPr>
                <w:lang w:val="en-AU"/>
              </w:rPr>
              <w:t>12</w:t>
            </w:r>
          </w:p>
        </w:tc>
        <w:tc>
          <w:tcPr>
            <w:tcW w:w="1439" w:type="dxa"/>
          </w:tcPr>
          <w:p w14:paraId="444CABC0" w14:textId="4DBC0A54" w:rsidR="00E56630" w:rsidRPr="00D61F51" w:rsidRDefault="001F74D2" w:rsidP="00A2103E">
            <w:pPr>
              <w:pStyle w:val="Tabletext"/>
              <w:spacing w:line="276" w:lineRule="auto"/>
              <w:jc w:val="center"/>
              <w:rPr>
                <w:lang w:val="en-AU"/>
              </w:rPr>
            </w:pPr>
            <w:r w:rsidRPr="00D61F51">
              <w:rPr>
                <w:lang w:val="en-AU"/>
              </w:rPr>
              <w:t>3</w:t>
            </w:r>
          </w:p>
        </w:tc>
        <w:tc>
          <w:tcPr>
            <w:tcW w:w="1439" w:type="dxa"/>
          </w:tcPr>
          <w:p w14:paraId="4C65BD8A" w14:textId="0DF7E7F9" w:rsidR="00E56630" w:rsidRPr="00D61F51" w:rsidRDefault="001F74D2" w:rsidP="00A2103E">
            <w:pPr>
              <w:pStyle w:val="Tabletext"/>
              <w:spacing w:line="276" w:lineRule="auto"/>
              <w:jc w:val="center"/>
              <w:rPr>
                <w:lang w:val="en-AU"/>
              </w:rPr>
            </w:pPr>
            <w:r w:rsidRPr="00D61F51">
              <w:rPr>
                <w:lang w:val="en-AU"/>
              </w:rPr>
              <w:t>21</w:t>
            </w:r>
          </w:p>
        </w:tc>
        <w:tc>
          <w:tcPr>
            <w:tcW w:w="1439" w:type="dxa"/>
          </w:tcPr>
          <w:p w14:paraId="76253A56" w14:textId="3F75D311" w:rsidR="00E56630" w:rsidRPr="00D61F51" w:rsidRDefault="001F74D2" w:rsidP="00A2103E">
            <w:pPr>
              <w:pStyle w:val="Tabletext"/>
              <w:spacing w:line="276" w:lineRule="auto"/>
              <w:jc w:val="center"/>
              <w:rPr>
                <w:lang w:val="en-AU"/>
              </w:rPr>
            </w:pPr>
            <w:r w:rsidRPr="00D61F51">
              <w:rPr>
                <w:lang w:val="en-AU"/>
              </w:rPr>
              <w:t>14</w:t>
            </w:r>
          </w:p>
        </w:tc>
        <w:tc>
          <w:tcPr>
            <w:tcW w:w="1439" w:type="dxa"/>
          </w:tcPr>
          <w:p w14:paraId="0D3BE1F7" w14:textId="7310C6C8" w:rsidR="00E56630" w:rsidRPr="00D61F51" w:rsidRDefault="001F74D2" w:rsidP="00A2103E">
            <w:pPr>
              <w:pStyle w:val="Tabletext"/>
              <w:spacing w:line="276" w:lineRule="auto"/>
              <w:jc w:val="center"/>
              <w:rPr>
                <w:lang w:val="en-AU"/>
              </w:rPr>
            </w:pPr>
            <w:r w:rsidRPr="00D61F51">
              <w:rPr>
                <w:lang w:val="en-AU"/>
              </w:rPr>
              <w:t>18</w:t>
            </w:r>
          </w:p>
        </w:tc>
        <w:tc>
          <w:tcPr>
            <w:tcW w:w="1439" w:type="dxa"/>
          </w:tcPr>
          <w:p w14:paraId="4D5889C9" w14:textId="4DABA669" w:rsidR="00E56630" w:rsidRPr="00D61F51" w:rsidRDefault="001F74D2" w:rsidP="00A2103E">
            <w:pPr>
              <w:pStyle w:val="Tabletext"/>
              <w:spacing w:line="276" w:lineRule="auto"/>
              <w:jc w:val="center"/>
              <w:rPr>
                <w:lang w:val="en-AU"/>
              </w:rPr>
            </w:pPr>
            <w:r w:rsidRPr="00D61F51">
              <w:rPr>
                <w:lang w:val="en-AU"/>
              </w:rPr>
              <w:t>23</w:t>
            </w:r>
          </w:p>
        </w:tc>
        <w:tc>
          <w:tcPr>
            <w:tcW w:w="1439" w:type="dxa"/>
          </w:tcPr>
          <w:p w14:paraId="58AAC1AE" w14:textId="446A50AC" w:rsidR="00E56630" w:rsidRPr="00D61F51" w:rsidRDefault="001F74D2" w:rsidP="00A2103E">
            <w:pPr>
              <w:pStyle w:val="Tabletext"/>
              <w:spacing w:line="276" w:lineRule="auto"/>
              <w:jc w:val="center"/>
              <w:rPr>
                <w:lang w:val="en-AU"/>
              </w:rPr>
            </w:pPr>
            <w:r w:rsidRPr="00D61F51">
              <w:rPr>
                <w:lang w:val="en-AU"/>
              </w:rPr>
              <w:t>20</w:t>
            </w:r>
          </w:p>
        </w:tc>
        <w:tc>
          <w:tcPr>
            <w:tcW w:w="1439" w:type="dxa"/>
          </w:tcPr>
          <w:p w14:paraId="29D50C00" w14:textId="19084AB7" w:rsidR="00E56630" w:rsidRPr="00D61F51" w:rsidRDefault="001F74D2" w:rsidP="00A2103E">
            <w:pPr>
              <w:pStyle w:val="Tabletext"/>
              <w:spacing w:line="276" w:lineRule="auto"/>
              <w:jc w:val="center"/>
              <w:rPr>
                <w:lang w:val="en-AU"/>
              </w:rPr>
            </w:pPr>
            <w:r w:rsidRPr="00D61F51">
              <w:rPr>
                <w:lang w:val="en-AU"/>
              </w:rPr>
              <w:t>27</w:t>
            </w:r>
          </w:p>
        </w:tc>
        <w:tc>
          <w:tcPr>
            <w:tcW w:w="1439" w:type="dxa"/>
          </w:tcPr>
          <w:p w14:paraId="6D3A2308" w14:textId="69F8C05F" w:rsidR="00E56630" w:rsidRPr="00D61F51" w:rsidRDefault="001F74D2" w:rsidP="00A2103E">
            <w:pPr>
              <w:pStyle w:val="Tabletext"/>
              <w:spacing w:line="276" w:lineRule="auto"/>
              <w:jc w:val="center"/>
              <w:rPr>
                <w:lang w:val="en-AU"/>
              </w:rPr>
            </w:pPr>
            <w:r w:rsidRPr="00D61F51">
              <w:rPr>
                <w:lang w:val="en-AU"/>
              </w:rPr>
              <w:t>27</w:t>
            </w:r>
          </w:p>
        </w:tc>
      </w:tr>
      <w:tr w:rsidR="00E56630" w:rsidRPr="00D61F51" w14:paraId="666CBA98" w14:textId="77777777" w:rsidTr="004C3A8F">
        <w:tc>
          <w:tcPr>
            <w:tcW w:w="1599" w:type="dxa"/>
          </w:tcPr>
          <w:p w14:paraId="51A7BB33" w14:textId="77777777" w:rsidR="00E56630" w:rsidRPr="00D61F51" w:rsidRDefault="00E56630" w:rsidP="004C3A8F">
            <w:pPr>
              <w:pStyle w:val="Tabletext"/>
              <w:spacing w:line="276" w:lineRule="auto"/>
              <w:rPr>
                <w:b/>
                <w:bCs/>
                <w:lang w:val="en-AU"/>
              </w:rPr>
            </w:pPr>
            <w:r w:rsidRPr="00D61F51">
              <w:rPr>
                <w:b/>
                <w:bCs/>
                <w:lang w:val="en-AU"/>
              </w:rPr>
              <w:t>High</w:t>
            </w:r>
          </w:p>
        </w:tc>
        <w:tc>
          <w:tcPr>
            <w:tcW w:w="1439" w:type="dxa"/>
          </w:tcPr>
          <w:p w14:paraId="2AC57DC7" w14:textId="16A26592" w:rsidR="00E56630" w:rsidRPr="00D61F51" w:rsidRDefault="001F74D2" w:rsidP="00A2103E">
            <w:pPr>
              <w:pStyle w:val="Tabletext"/>
              <w:spacing w:line="276" w:lineRule="auto"/>
              <w:jc w:val="center"/>
              <w:rPr>
                <w:lang w:val="en-AU"/>
              </w:rPr>
            </w:pPr>
            <w:r w:rsidRPr="00D61F51">
              <w:rPr>
                <w:lang w:val="en-AU"/>
              </w:rPr>
              <w:t>13</w:t>
            </w:r>
          </w:p>
        </w:tc>
        <w:tc>
          <w:tcPr>
            <w:tcW w:w="1439" w:type="dxa"/>
          </w:tcPr>
          <w:p w14:paraId="7577047F" w14:textId="221BB831" w:rsidR="00E56630" w:rsidRPr="00D61F51" w:rsidRDefault="001F74D2" w:rsidP="00A2103E">
            <w:pPr>
              <w:pStyle w:val="Tabletext"/>
              <w:spacing w:line="276" w:lineRule="auto"/>
              <w:jc w:val="center"/>
              <w:rPr>
                <w:lang w:val="en-AU"/>
              </w:rPr>
            </w:pPr>
            <w:r w:rsidRPr="00D61F51">
              <w:rPr>
                <w:lang w:val="en-AU"/>
              </w:rPr>
              <w:t>22</w:t>
            </w:r>
          </w:p>
        </w:tc>
        <w:tc>
          <w:tcPr>
            <w:tcW w:w="1439" w:type="dxa"/>
          </w:tcPr>
          <w:p w14:paraId="71F467BB" w14:textId="1C75E6E0" w:rsidR="00E56630" w:rsidRPr="00D61F51" w:rsidRDefault="001F74D2" w:rsidP="00A2103E">
            <w:pPr>
              <w:pStyle w:val="Tabletext"/>
              <w:spacing w:line="276" w:lineRule="auto"/>
              <w:jc w:val="center"/>
              <w:rPr>
                <w:lang w:val="en-AU"/>
              </w:rPr>
            </w:pPr>
            <w:r w:rsidRPr="00D61F51">
              <w:rPr>
                <w:lang w:val="en-AU"/>
              </w:rPr>
              <w:t>6</w:t>
            </w:r>
          </w:p>
        </w:tc>
        <w:tc>
          <w:tcPr>
            <w:tcW w:w="1439" w:type="dxa"/>
          </w:tcPr>
          <w:p w14:paraId="483C6AD7" w14:textId="595C455F" w:rsidR="00E56630" w:rsidRPr="00D61F51" w:rsidRDefault="001F74D2" w:rsidP="00A2103E">
            <w:pPr>
              <w:pStyle w:val="Tabletext"/>
              <w:spacing w:line="276" w:lineRule="auto"/>
              <w:jc w:val="center"/>
              <w:rPr>
                <w:lang w:val="en-AU"/>
              </w:rPr>
            </w:pPr>
            <w:r w:rsidRPr="00D61F51">
              <w:rPr>
                <w:lang w:val="en-AU"/>
              </w:rPr>
              <w:t>12</w:t>
            </w:r>
          </w:p>
        </w:tc>
        <w:tc>
          <w:tcPr>
            <w:tcW w:w="1439" w:type="dxa"/>
          </w:tcPr>
          <w:p w14:paraId="50DBA853" w14:textId="43DE2DCB" w:rsidR="00E56630" w:rsidRPr="00D61F51" w:rsidRDefault="001F74D2" w:rsidP="00A2103E">
            <w:pPr>
              <w:pStyle w:val="Tabletext"/>
              <w:spacing w:line="276" w:lineRule="auto"/>
              <w:jc w:val="center"/>
              <w:rPr>
                <w:lang w:val="en-AU"/>
              </w:rPr>
            </w:pPr>
            <w:r w:rsidRPr="00D61F51">
              <w:rPr>
                <w:lang w:val="en-AU"/>
              </w:rPr>
              <w:t>9</w:t>
            </w:r>
          </w:p>
        </w:tc>
        <w:tc>
          <w:tcPr>
            <w:tcW w:w="1439" w:type="dxa"/>
          </w:tcPr>
          <w:p w14:paraId="15D5596A" w14:textId="3D8FAE3F" w:rsidR="00E56630" w:rsidRPr="00D61F51" w:rsidRDefault="001F74D2" w:rsidP="00A2103E">
            <w:pPr>
              <w:pStyle w:val="Tabletext"/>
              <w:spacing w:line="276" w:lineRule="auto"/>
              <w:jc w:val="center"/>
              <w:rPr>
                <w:lang w:val="en-AU"/>
              </w:rPr>
            </w:pPr>
            <w:r w:rsidRPr="00D61F51">
              <w:rPr>
                <w:lang w:val="en-AU"/>
              </w:rPr>
              <w:t>3</w:t>
            </w:r>
          </w:p>
        </w:tc>
        <w:tc>
          <w:tcPr>
            <w:tcW w:w="1439" w:type="dxa"/>
          </w:tcPr>
          <w:p w14:paraId="34D3E225" w14:textId="4C1C7722" w:rsidR="00E56630" w:rsidRPr="00D61F51" w:rsidRDefault="001F74D2" w:rsidP="00A2103E">
            <w:pPr>
              <w:pStyle w:val="Tabletext"/>
              <w:spacing w:line="276" w:lineRule="auto"/>
              <w:jc w:val="center"/>
              <w:rPr>
                <w:lang w:val="en-AU"/>
              </w:rPr>
            </w:pPr>
            <w:r w:rsidRPr="00D61F51">
              <w:rPr>
                <w:lang w:val="en-AU"/>
              </w:rPr>
              <w:t>9</w:t>
            </w:r>
          </w:p>
        </w:tc>
        <w:tc>
          <w:tcPr>
            <w:tcW w:w="1439" w:type="dxa"/>
          </w:tcPr>
          <w:p w14:paraId="3F97667B" w14:textId="7B1341CB" w:rsidR="00E56630" w:rsidRPr="00D61F51" w:rsidRDefault="001F74D2" w:rsidP="00A2103E">
            <w:pPr>
              <w:pStyle w:val="Tabletext"/>
              <w:spacing w:line="276" w:lineRule="auto"/>
              <w:jc w:val="center"/>
              <w:rPr>
                <w:lang w:val="en-AU"/>
              </w:rPr>
            </w:pPr>
            <w:r w:rsidRPr="00D61F51">
              <w:rPr>
                <w:lang w:val="en-AU"/>
              </w:rPr>
              <w:t>2</w:t>
            </w:r>
          </w:p>
        </w:tc>
        <w:tc>
          <w:tcPr>
            <w:tcW w:w="1439" w:type="dxa"/>
          </w:tcPr>
          <w:p w14:paraId="2E4349A3" w14:textId="2CCFFEE9" w:rsidR="00E56630" w:rsidRPr="00D61F51" w:rsidRDefault="001F74D2" w:rsidP="00A2103E">
            <w:pPr>
              <w:pStyle w:val="Tabletext"/>
              <w:spacing w:line="276" w:lineRule="auto"/>
              <w:jc w:val="center"/>
              <w:rPr>
                <w:lang w:val="en-AU"/>
              </w:rPr>
            </w:pPr>
            <w:r w:rsidRPr="00D61F51">
              <w:rPr>
                <w:lang w:val="en-AU"/>
              </w:rPr>
              <w:t>0</w:t>
            </w:r>
          </w:p>
        </w:tc>
      </w:tr>
      <w:tr w:rsidR="00E56630" w:rsidRPr="00D61F51" w14:paraId="03AB3874" w14:textId="77777777" w:rsidTr="004C3A8F">
        <w:tc>
          <w:tcPr>
            <w:tcW w:w="1599" w:type="dxa"/>
          </w:tcPr>
          <w:p w14:paraId="743F44E3" w14:textId="77777777" w:rsidR="00E56630" w:rsidRPr="00D61F51" w:rsidRDefault="00E56630" w:rsidP="004C3A8F">
            <w:pPr>
              <w:pStyle w:val="Tabletext"/>
              <w:spacing w:line="276" w:lineRule="auto"/>
              <w:rPr>
                <w:b/>
                <w:bCs/>
                <w:lang w:val="en-AU"/>
              </w:rPr>
            </w:pPr>
            <w:r w:rsidRPr="00D61F51">
              <w:rPr>
                <w:b/>
                <w:bCs/>
                <w:lang w:val="en-AU"/>
              </w:rPr>
              <w:t>Extreme</w:t>
            </w:r>
          </w:p>
        </w:tc>
        <w:tc>
          <w:tcPr>
            <w:tcW w:w="1439" w:type="dxa"/>
          </w:tcPr>
          <w:p w14:paraId="3A42B958" w14:textId="4272F55B" w:rsidR="00E56630" w:rsidRPr="00D61F51" w:rsidRDefault="001F74D2" w:rsidP="00A2103E">
            <w:pPr>
              <w:pStyle w:val="Tabletext"/>
              <w:spacing w:line="276" w:lineRule="auto"/>
              <w:jc w:val="center"/>
              <w:rPr>
                <w:lang w:val="en-AU"/>
              </w:rPr>
            </w:pPr>
            <w:r w:rsidRPr="00D61F51">
              <w:rPr>
                <w:lang w:val="en-AU"/>
              </w:rPr>
              <w:t>4</w:t>
            </w:r>
          </w:p>
        </w:tc>
        <w:tc>
          <w:tcPr>
            <w:tcW w:w="1439" w:type="dxa"/>
          </w:tcPr>
          <w:p w14:paraId="2CCD28A1" w14:textId="4F3B6D30" w:rsidR="00E56630" w:rsidRPr="00D61F51" w:rsidRDefault="001F74D2" w:rsidP="00A2103E">
            <w:pPr>
              <w:pStyle w:val="Tabletext"/>
              <w:spacing w:line="276" w:lineRule="auto"/>
              <w:jc w:val="center"/>
              <w:rPr>
                <w:lang w:val="en-AU"/>
              </w:rPr>
            </w:pPr>
            <w:r w:rsidRPr="00D61F51">
              <w:rPr>
                <w:lang w:val="en-AU"/>
              </w:rPr>
              <w:t>2</w:t>
            </w:r>
          </w:p>
        </w:tc>
        <w:tc>
          <w:tcPr>
            <w:tcW w:w="1439" w:type="dxa"/>
          </w:tcPr>
          <w:p w14:paraId="559C8327" w14:textId="35D8AF11" w:rsidR="00E56630" w:rsidRPr="00D61F51" w:rsidRDefault="001F74D2" w:rsidP="00A2103E">
            <w:pPr>
              <w:pStyle w:val="Tabletext"/>
              <w:spacing w:line="276" w:lineRule="auto"/>
              <w:jc w:val="center"/>
              <w:rPr>
                <w:lang w:val="en-AU"/>
              </w:rPr>
            </w:pPr>
            <w:r w:rsidRPr="00D61F51">
              <w:rPr>
                <w:lang w:val="en-AU"/>
              </w:rPr>
              <w:t>2</w:t>
            </w:r>
          </w:p>
        </w:tc>
        <w:tc>
          <w:tcPr>
            <w:tcW w:w="1439" w:type="dxa"/>
          </w:tcPr>
          <w:p w14:paraId="706040C3" w14:textId="54C0F6D7" w:rsidR="00E56630" w:rsidRPr="00D61F51" w:rsidRDefault="001F74D2" w:rsidP="00A2103E">
            <w:pPr>
              <w:pStyle w:val="Tabletext"/>
              <w:spacing w:line="276" w:lineRule="auto"/>
              <w:jc w:val="center"/>
              <w:rPr>
                <w:lang w:val="en-AU"/>
              </w:rPr>
            </w:pPr>
            <w:r w:rsidRPr="00D61F51">
              <w:rPr>
                <w:lang w:val="en-AU"/>
              </w:rPr>
              <w:t>3</w:t>
            </w:r>
          </w:p>
        </w:tc>
        <w:tc>
          <w:tcPr>
            <w:tcW w:w="1439" w:type="dxa"/>
          </w:tcPr>
          <w:p w14:paraId="37A171A0" w14:textId="09CA83E1" w:rsidR="00E56630" w:rsidRPr="00D61F51" w:rsidRDefault="001F74D2" w:rsidP="00A2103E">
            <w:pPr>
              <w:pStyle w:val="Tabletext"/>
              <w:spacing w:line="276" w:lineRule="auto"/>
              <w:jc w:val="center"/>
              <w:rPr>
                <w:lang w:val="en-AU"/>
              </w:rPr>
            </w:pPr>
            <w:r w:rsidRPr="00D61F51">
              <w:rPr>
                <w:lang w:val="en-AU"/>
              </w:rPr>
              <w:t>2</w:t>
            </w:r>
          </w:p>
        </w:tc>
        <w:tc>
          <w:tcPr>
            <w:tcW w:w="1439" w:type="dxa"/>
          </w:tcPr>
          <w:p w14:paraId="4790D979" w14:textId="39320630" w:rsidR="00E56630" w:rsidRPr="00D61F51" w:rsidRDefault="001F74D2" w:rsidP="00A2103E">
            <w:pPr>
              <w:pStyle w:val="Tabletext"/>
              <w:spacing w:line="276" w:lineRule="auto"/>
              <w:jc w:val="center"/>
              <w:rPr>
                <w:lang w:val="en-AU"/>
              </w:rPr>
            </w:pPr>
            <w:r w:rsidRPr="00D61F51">
              <w:rPr>
                <w:lang w:val="en-AU"/>
              </w:rPr>
              <w:t>3</w:t>
            </w:r>
          </w:p>
        </w:tc>
        <w:tc>
          <w:tcPr>
            <w:tcW w:w="1439" w:type="dxa"/>
          </w:tcPr>
          <w:p w14:paraId="1AF3C256" w14:textId="4F2422CC"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14732CBE" w14:textId="3857D143"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21884426" w14:textId="1C03D96C" w:rsidR="00E56630" w:rsidRPr="00D61F51" w:rsidRDefault="001F74D2" w:rsidP="00A2103E">
            <w:pPr>
              <w:pStyle w:val="Tabletext"/>
              <w:spacing w:line="276" w:lineRule="auto"/>
              <w:jc w:val="center"/>
              <w:rPr>
                <w:lang w:val="en-AU"/>
              </w:rPr>
            </w:pPr>
            <w:r w:rsidRPr="00D61F51">
              <w:rPr>
                <w:lang w:val="en-AU"/>
              </w:rPr>
              <w:t>0</w:t>
            </w:r>
          </w:p>
        </w:tc>
      </w:tr>
      <w:tr w:rsidR="00E56630" w:rsidRPr="00D61F51" w14:paraId="349D76BE" w14:textId="77777777" w:rsidTr="004C3A8F">
        <w:tc>
          <w:tcPr>
            <w:tcW w:w="1599" w:type="dxa"/>
          </w:tcPr>
          <w:p w14:paraId="5AA17B07" w14:textId="77777777" w:rsidR="00E56630" w:rsidRPr="00D61F51" w:rsidRDefault="00E56630" w:rsidP="004C3A8F">
            <w:pPr>
              <w:pStyle w:val="Tabletext"/>
              <w:spacing w:line="276" w:lineRule="auto"/>
              <w:rPr>
                <w:b/>
                <w:bCs/>
                <w:lang w:val="en-AU"/>
              </w:rPr>
            </w:pPr>
            <w:r w:rsidRPr="00D61F51">
              <w:rPr>
                <w:b/>
                <w:bCs/>
                <w:lang w:val="en-AU"/>
              </w:rPr>
              <w:t>Catastrophic</w:t>
            </w:r>
          </w:p>
        </w:tc>
        <w:tc>
          <w:tcPr>
            <w:tcW w:w="1439" w:type="dxa"/>
          </w:tcPr>
          <w:p w14:paraId="7FF9A0EB" w14:textId="5AB8D528"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269F4E5C" w14:textId="7FD63FF6" w:rsidR="00E56630" w:rsidRPr="00D61F51" w:rsidRDefault="001F74D2" w:rsidP="00A2103E">
            <w:pPr>
              <w:pStyle w:val="Tabletext"/>
              <w:spacing w:line="276" w:lineRule="auto"/>
              <w:jc w:val="center"/>
              <w:rPr>
                <w:lang w:val="en-AU"/>
              </w:rPr>
            </w:pPr>
            <w:r w:rsidRPr="00D61F51">
              <w:rPr>
                <w:lang w:val="en-AU"/>
              </w:rPr>
              <w:t>2</w:t>
            </w:r>
          </w:p>
        </w:tc>
        <w:tc>
          <w:tcPr>
            <w:tcW w:w="1439" w:type="dxa"/>
          </w:tcPr>
          <w:p w14:paraId="488DE3FB" w14:textId="5960B7CD"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066FF5BE" w14:textId="6E7821D7"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10334089" w14:textId="11B7244D"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193F7853" w14:textId="39F866BB"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32F7D69A" w14:textId="0989D5B9"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68F0B29A" w14:textId="07D8E01E" w:rsidR="00E56630" w:rsidRPr="00D61F51" w:rsidRDefault="001F74D2" w:rsidP="00A2103E">
            <w:pPr>
              <w:pStyle w:val="Tabletext"/>
              <w:spacing w:line="276" w:lineRule="auto"/>
              <w:jc w:val="center"/>
              <w:rPr>
                <w:lang w:val="en-AU"/>
              </w:rPr>
            </w:pPr>
            <w:r w:rsidRPr="00D61F51">
              <w:rPr>
                <w:lang w:val="en-AU"/>
              </w:rPr>
              <w:t>0</w:t>
            </w:r>
          </w:p>
        </w:tc>
        <w:tc>
          <w:tcPr>
            <w:tcW w:w="1439" w:type="dxa"/>
          </w:tcPr>
          <w:p w14:paraId="7500A3EB" w14:textId="261AA46F" w:rsidR="00E56630" w:rsidRPr="00D61F51" w:rsidRDefault="001F74D2" w:rsidP="00A2103E">
            <w:pPr>
              <w:pStyle w:val="Tabletext"/>
              <w:spacing w:line="276" w:lineRule="auto"/>
              <w:jc w:val="center"/>
              <w:rPr>
                <w:lang w:val="en-AU"/>
              </w:rPr>
            </w:pPr>
            <w:r w:rsidRPr="00D61F51">
              <w:rPr>
                <w:lang w:val="en-AU"/>
              </w:rPr>
              <w:t>0</w:t>
            </w:r>
          </w:p>
        </w:tc>
      </w:tr>
    </w:tbl>
    <w:p w14:paraId="1DF2627D" w14:textId="35A669CF" w:rsidR="00E56630" w:rsidRPr="00D61F51" w:rsidRDefault="00E56630" w:rsidP="006E5500">
      <w:pPr>
        <w:pStyle w:val="BodyText"/>
        <w:rPr>
          <w:lang w:val="en-AU"/>
        </w:rPr>
        <w:sectPr w:rsidR="00E56630" w:rsidRPr="00D61F51" w:rsidSect="009F4A49">
          <w:pgSz w:w="16838" w:h="11906" w:orient="landscape"/>
          <w:pgMar w:top="851" w:right="1134" w:bottom="1134" w:left="1134" w:header="720" w:footer="454" w:gutter="0"/>
          <w:cols w:space="720"/>
          <w:noEndnote/>
          <w:docGrid w:linePitch="326"/>
        </w:sectPr>
      </w:pPr>
    </w:p>
    <w:p w14:paraId="5EC536B2" w14:textId="2F12462D" w:rsidR="00521EA0" w:rsidRPr="00D61F51" w:rsidRDefault="00407DB5" w:rsidP="0086776F">
      <w:pPr>
        <w:pStyle w:val="BodyText"/>
        <w:spacing w:after="360"/>
        <w:rPr>
          <w:lang w:val="en-AU"/>
        </w:rPr>
      </w:pPr>
      <w:r w:rsidRPr="00D61F51">
        <w:rPr>
          <w:lang w:val="en-AU"/>
        </w:rPr>
        <w:lastRenderedPageBreak/>
        <w:t>Even though Victoria had received this timely rainfall, the messaging by the summer bushfire seasonal outlook produced by AFAC in November 2023 was clear in its assessment of the risk in Victoria – it noted</w:t>
      </w:r>
      <w:r w:rsidR="001F74D2" w:rsidRPr="00D61F51">
        <w:rPr>
          <w:lang w:val="en-AU"/>
        </w:rPr>
        <w:t>:</w:t>
      </w:r>
    </w:p>
    <w:p w14:paraId="033C3C0C" w14:textId="0A893C5A" w:rsidR="006E5500" w:rsidRPr="00D61F51" w:rsidRDefault="00407DB5" w:rsidP="0086776F">
      <w:pPr>
        <w:pStyle w:val="BodyText"/>
        <w:rPr>
          <w:i/>
          <w:iCs/>
          <w:lang w:val="en-AU"/>
        </w:rPr>
      </w:pPr>
      <w:r w:rsidRPr="00D61F51">
        <w:rPr>
          <w:i/>
          <w:iCs/>
          <w:lang w:val="en-AU"/>
        </w:rPr>
        <w:t>“In western and central Victoria, including along the Surf Coast, a very dry winter and spring has led to significant rainfall deficits and very low soil moisture. Much of this is evident in terms of above-average fuel availability in dry forests, woodlands and heathlands which means above-average fire potential is expected in these areas through</w:t>
      </w:r>
      <w:r w:rsidR="007901A1">
        <w:rPr>
          <w:i/>
          <w:iCs/>
          <w:lang w:val="en-AU"/>
        </w:rPr>
        <w:t> </w:t>
      </w:r>
      <w:r w:rsidRPr="00D61F51">
        <w:rPr>
          <w:i/>
          <w:iCs/>
          <w:lang w:val="en-AU"/>
        </w:rPr>
        <w:t>summer”.</w:t>
      </w:r>
    </w:p>
    <w:p w14:paraId="78C83639" w14:textId="4303268F" w:rsidR="002C7E21" w:rsidRPr="00D61F51" w:rsidRDefault="002C7E21" w:rsidP="00FD4F81">
      <w:pPr>
        <w:pStyle w:val="Caption"/>
        <w:keepNext/>
      </w:pPr>
      <w:r w:rsidRPr="00D61F51">
        <w:t xml:space="preserve">Box </w:t>
      </w:r>
      <w:r w:rsidR="006F5C62" w:rsidRPr="00D61F51">
        <w:fldChar w:fldCharType="begin"/>
      </w:r>
      <w:r w:rsidR="006F5C62" w:rsidRPr="00D61F51">
        <w:instrText xml:space="preserve"> SEQ Box \* ARABIC </w:instrText>
      </w:r>
      <w:r w:rsidR="006F5C62" w:rsidRPr="00D61F51">
        <w:fldChar w:fldCharType="separate"/>
      </w:r>
      <w:r w:rsidR="006F5C62" w:rsidRPr="00D61F51">
        <w:t>2</w:t>
      </w:r>
      <w:r w:rsidR="006F5C62" w:rsidRPr="00D61F51">
        <w:fldChar w:fldCharType="end"/>
      </w:r>
      <w:r w:rsidRPr="00D61F51">
        <w:t>: Summary of the basic information on the major fires reported on 13th February 2024.</w:t>
      </w:r>
    </w:p>
    <w:tbl>
      <w:tblPr>
        <w:tblStyle w:val="Style2"/>
        <w:tblpPr w:leftFromText="181" w:rightFromText="181" w:bottomFromText="567" w:vertAnchor="text" w:tblpY="1"/>
        <w:tblOverlap w:val="never"/>
        <w:tblW w:w="0" w:type="auto"/>
        <w:shd w:val="clear" w:color="auto" w:fill="F2F2F2" w:themeFill="background1" w:themeFillShade="F2"/>
        <w:tblCellMar>
          <w:top w:w="397" w:type="dxa"/>
          <w:left w:w="397" w:type="dxa"/>
          <w:bottom w:w="284" w:type="dxa"/>
          <w:right w:w="340" w:type="dxa"/>
        </w:tblCellMar>
        <w:tblLook w:val="0480" w:firstRow="0" w:lastRow="0" w:firstColumn="1" w:lastColumn="0" w:noHBand="0" w:noVBand="1"/>
        <w:tblCaption w:val="Summary of the basic information on the major fires reported on 13th February 2024."/>
        <w:tblDescription w:val="Summary of the basic information on the major fires reported on 13th February 2024."/>
      </w:tblPr>
      <w:tblGrid>
        <w:gridCol w:w="9618"/>
      </w:tblGrid>
      <w:tr w:rsidR="00FD4F81" w:rsidRPr="00D61F51" w14:paraId="585A704D" w14:textId="77777777" w:rsidTr="00407DB5">
        <w:tc>
          <w:tcPr>
            <w:tcW w:w="9618" w:type="dxa"/>
            <w:shd w:val="clear" w:color="auto" w:fill="F2F2F2" w:themeFill="background1" w:themeFillShade="F2"/>
          </w:tcPr>
          <w:p w14:paraId="3897B2CD" w14:textId="77777777" w:rsidR="00FD4F81" w:rsidRPr="00D61F51" w:rsidRDefault="00FD4F81" w:rsidP="00FD4F81">
            <w:pPr>
              <w:rPr>
                <w:b/>
                <w:bCs/>
                <w:sz w:val="28"/>
                <w:szCs w:val="28"/>
              </w:rPr>
            </w:pPr>
            <w:r w:rsidRPr="00D61F51">
              <w:rPr>
                <w:b/>
                <w:bCs/>
                <w:sz w:val="28"/>
                <w:szCs w:val="28"/>
              </w:rPr>
              <w:t>Mt Stapylton</w:t>
            </w:r>
          </w:p>
          <w:p w14:paraId="2EB34348" w14:textId="77777777" w:rsidR="00FD4F81" w:rsidRPr="00D61F51" w:rsidRDefault="00FD4F81" w:rsidP="00FD4F81">
            <w:r w:rsidRPr="00D61F51">
              <w:rPr>
                <w:b/>
                <w:bCs/>
              </w:rPr>
              <w:t>LGA:</w:t>
            </w:r>
            <w:r w:rsidRPr="00D61F51">
              <w:t xml:space="preserve"> Northern Grampians</w:t>
            </w:r>
          </w:p>
          <w:p w14:paraId="2E28EEB5" w14:textId="77777777" w:rsidR="00FD4F81" w:rsidRPr="00D61F51" w:rsidRDefault="00FD4F81" w:rsidP="00FD4F81">
            <w:r w:rsidRPr="00D61F51">
              <w:rPr>
                <w:b/>
                <w:bCs/>
              </w:rPr>
              <w:t>Time of fire report:</w:t>
            </w:r>
            <w:r w:rsidRPr="00D61F51">
              <w:t xml:space="preserve"> 11:31 AEDT</w:t>
            </w:r>
          </w:p>
          <w:p w14:paraId="735A6F84" w14:textId="77777777" w:rsidR="00FD4F81" w:rsidRPr="00D61F51" w:rsidRDefault="00FD4F81" w:rsidP="0086776F">
            <w:pPr>
              <w:spacing w:after="240"/>
            </w:pPr>
            <w:r w:rsidRPr="00D61F51">
              <w:rPr>
                <w:b/>
                <w:bCs/>
              </w:rPr>
              <w:t>Cause:</w:t>
            </w:r>
            <w:r w:rsidRPr="00D61F51">
              <w:t xml:space="preserve"> Lightning</w:t>
            </w:r>
          </w:p>
          <w:p w14:paraId="0EA61382" w14:textId="62952725" w:rsidR="0086776F" w:rsidRPr="00D61F51" w:rsidRDefault="0086776F" w:rsidP="0086776F">
            <w:pPr>
              <w:pStyle w:val="Caption"/>
              <w:spacing w:before="0"/>
            </w:pPr>
            <w:r w:rsidRPr="00D61F51">
              <w:t>Estimated losses:</w:t>
            </w:r>
          </w:p>
          <w:p w14:paraId="14472D3C" w14:textId="518CB52F" w:rsidR="0086776F" w:rsidRPr="00D61F51" w:rsidRDefault="0086776F" w:rsidP="0086776F">
            <w:pPr>
              <w:pStyle w:val="BodyText"/>
              <w:tabs>
                <w:tab w:val="left" w:pos="7253"/>
              </w:tabs>
              <w:spacing w:before="120" w:after="120" w:line="276" w:lineRule="auto"/>
              <w:rPr>
                <w:b/>
                <w:lang w:val="en-AU"/>
              </w:rPr>
            </w:pPr>
            <w:r w:rsidRPr="00D61F51">
              <w:rPr>
                <w:b/>
                <w:lang w:val="en-AU"/>
              </w:rPr>
              <w:t>Area (ha)</w:t>
            </w:r>
            <w:r w:rsidR="00596FF6" w:rsidRPr="00D61F51">
              <w:rPr>
                <w:b/>
                <w:lang w:val="en-AU"/>
              </w:rPr>
              <w:t>:</w:t>
            </w:r>
            <w:r w:rsidRPr="00D61F51">
              <w:rPr>
                <w:b/>
                <w:lang w:val="en-AU"/>
              </w:rPr>
              <w:tab/>
            </w:r>
          </w:p>
          <w:p w14:paraId="285EF02D" w14:textId="77777777" w:rsidR="00D61F51" w:rsidRPr="00D61F51" w:rsidRDefault="0086776F" w:rsidP="00FD4F86">
            <w:pPr>
              <w:pStyle w:val="ListBullet"/>
              <w:tabs>
                <w:tab w:val="left" w:pos="2431"/>
              </w:tabs>
              <w:spacing w:line="360" w:lineRule="auto"/>
              <w:ind w:left="894" w:hanging="447"/>
              <w:rPr>
                <w:lang w:val="en-AU"/>
              </w:rPr>
            </w:pPr>
            <w:r w:rsidRPr="00D61F51">
              <w:rPr>
                <w:lang w:val="en-AU"/>
              </w:rPr>
              <w:t>Public land:</w:t>
            </w:r>
            <w:r w:rsidRPr="00D61F51">
              <w:rPr>
                <w:lang w:val="en-AU"/>
              </w:rPr>
              <w:tab/>
              <w:t>1751</w:t>
            </w:r>
          </w:p>
          <w:p w14:paraId="2FD95503" w14:textId="77777777" w:rsidR="00D61F51" w:rsidRPr="00D61F51" w:rsidRDefault="0086776F" w:rsidP="00FD4F86">
            <w:pPr>
              <w:pStyle w:val="ListBullet"/>
              <w:tabs>
                <w:tab w:val="left" w:pos="2431"/>
              </w:tabs>
              <w:spacing w:line="360" w:lineRule="auto"/>
              <w:ind w:left="894" w:hanging="447"/>
              <w:rPr>
                <w:lang w:val="en-AU"/>
              </w:rPr>
            </w:pPr>
            <w:r w:rsidRPr="00D61F51">
              <w:rPr>
                <w:lang w:val="en-AU"/>
              </w:rPr>
              <w:t>Private land:</w:t>
            </w:r>
            <w:r w:rsidRPr="00D61F51">
              <w:rPr>
                <w:lang w:val="en-AU"/>
              </w:rPr>
              <w:tab/>
              <w:t>2339</w:t>
            </w:r>
          </w:p>
          <w:p w14:paraId="237BA7C9" w14:textId="5D30AFE9" w:rsidR="0086776F" w:rsidRPr="00D61F51" w:rsidRDefault="0086776F" w:rsidP="0086776F">
            <w:pPr>
              <w:pStyle w:val="BodyText"/>
              <w:tabs>
                <w:tab w:val="left" w:pos="2290"/>
                <w:tab w:val="left" w:pos="7253"/>
              </w:tabs>
              <w:spacing w:before="120" w:after="120" w:line="276" w:lineRule="auto"/>
              <w:rPr>
                <w:b/>
                <w:lang w:val="en-AU"/>
              </w:rPr>
            </w:pPr>
            <w:r w:rsidRPr="00D61F51">
              <w:rPr>
                <w:b/>
                <w:lang w:val="en-AU"/>
              </w:rPr>
              <w:t>Buildings</w:t>
            </w:r>
            <w:r w:rsidR="00596FF6" w:rsidRPr="00D61F51">
              <w:rPr>
                <w:b/>
                <w:lang w:val="en-AU"/>
              </w:rPr>
              <w:t>:</w:t>
            </w:r>
            <w:r w:rsidRPr="00D61F51">
              <w:rPr>
                <w:b/>
                <w:lang w:val="en-AU"/>
              </w:rPr>
              <w:tab/>
            </w:r>
          </w:p>
          <w:p w14:paraId="59E09C84" w14:textId="78E0C191" w:rsidR="0086776F" w:rsidRPr="00D61F51" w:rsidRDefault="0086776F" w:rsidP="00FD4F86">
            <w:pPr>
              <w:pStyle w:val="ListBullet"/>
              <w:tabs>
                <w:tab w:val="left" w:pos="2431"/>
              </w:tabs>
              <w:spacing w:line="360" w:lineRule="auto"/>
              <w:ind w:left="894" w:hanging="447"/>
              <w:rPr>
                <w:lang w:val="en-AU"/>
              </w:rPr>
            </w:pPr>
            <w:r w:rsidRPr="00D61F51">
              <w:rPr>
                <w:lang w:val="en-AU"/>
              </w:rPr>
              <w:t>Residential:</w:t>
            </w:r>
            <w:r w:rsidRPr="00D61F51">
              <w:rPr>
                <w:lang w:val="en-AU"/>
              </w:rPr>
              <w:tab/>
              <w:t>1</w:t>
            </w:r>
          </w:p>
          <w:p w14:paraId="18E14D45" w14:textId="75E392E5" w:rsidR="0086776F" w:rsidRPr="00D61F51" w:rsidRDefault="0086776F" w:rsidP="00FD4F86">
            <w:pPr>
              <w:pStyle w:val="ListBullet"/>
              <w:tabs>
                <w:tab w:val="left" w:pos="2431"/>
              </w:tabs>
              <w:spacing w:line="360" w:lineRule="auto"/>
              <w:ind w:left="894" w:hanging="447"/>
              <w:rPr>
                <w:lang w:val="en-AU"/>
              </w:rPr>
            </w:pPr>
            <w:r w:rsidRPr="00D61F51">
              <w:rPr>
                <w:lang w:val="en-AU"/>
              </w:rPr>
              <w:t>Commercial:</w:t>
            </w:r>
            <w:r w:rsidRPr="00D61F51">
              <w:rPr>
                <w:lang w:val="en-AU"/>
              </w:rPr>
              <w:tab/>
              <w:t>0</w:t>
            </w:r>
          </w:p>
          <w:p w14:paraId="04AD3BF1" w14:textId="520CCEC6" w:rsidR="0086776F" w:rsidRPr="00D61F51" w:rsidRDefault="0086776F" w:rsidP="00FD4F86">
            <w:pPr>
              <w:pStyle w:val="ListBullet"/>
              <w:tabs>
                <w:tab w:val="left" w:pos="2431"/>
              </w:tabs>
              <w:spacing w:line="360" w:lineRule="auto"/>
              <w:ind w:left="894" w:hanging="447"/>
              <w:rPr>
                <w:lang w:val="en-AU"/>
              </w:rPr>
            </w:pPr>
            <w:r w:rsidRPr="00D61F51">
              <w:rPr>
                <w:lang w:val="en-AU"/>
              </w:rPr>
              <w:t>Outbuildings:</w:t>
            </w:r>
            <w:r w:rsidRPr="00D61F51">
              <w:rPr>
                <w:lang w:val="en-AU"/>
              </w:rPr>
              <w:tab/>
              <w:t>0</w:t>
            </w:r>
          </w:p>
          <w:p w14:paraId="06D7FE52" w14:textId="77777777" w:rsidR="00FD4F81" w:rsidRPr="00D61F51" w:rsidRDefault="00FD4F81" w:rsidP="00FD4F86">
            <w:pPr>
              <w:pStyle w:val="BodyText"/>
              <w:keepNext/>
              <w:keepLines/>
              <w:spacing w:before="360" w:after="180" w:line="276" w:lineRule="auto"/>
              <w:rPr>
                <w:b/>
                <w:bCs/>
                <w:sz w:val="28"/>
                <w:szCs w:val="28"/>
                <w:lang w:val="en-AU"/>
              </w:rPr>
            </w:pPr>
            <w:r w:rsidRPr="00D61F51">
              <w:rPr>
                <w:b/>
                <w:bCs/>
                <w:sz w:val="28"/>
                <w:szCs w:val="28"/>
                <w:lang w:val="en-AU"/>
              </w:rPr>
              <w:lastRenderedPageBreak/>
              <w:t>Bellfield</w:t>
            </w:r>
          </w:p>
          <w:p w14:paraId="2744449E" w14:textId="77777777" w:rsidR="00FD4F81" w:rsidRPr="00D61F51" w:rsidRDefault="00FD4F81" w:rsidP="00FD4F86">
            <w:pPr>
              <w:pStyle w:val="BodyText"/>
              <w:keepNext/>
              <w:keepLines/>
              <w:spacing w:after="180" w:line="276" w:lineRule="auto"/>
              <w:rPr>
                <w:lang w:val="en-AU"/>
              </w:rPr>
            </w:pPr>
            <w:r w:rsidRPr="00D61F51">
              <w:rPr>
                <w:b/>
                <w:bCs/>
                <w:lang w:val="en-AU"/>
              </w:rPr>
              <w:t>LGA:</w:t>
            </w:r>
            <w:r w:rsidRPr="00D61F51">
              <w:rPr>
                <w:lang w:val="en-AU"/>
              </w:rPr>
              <w:t xml:space="preserve"> Ararat</w:t>
            </w:r>
          </w:p>
          <w:p w14:paraId="0109170D" w14:textId="77777777" w:rsidR="00FD4F81" w:rsidRPr="00D61F51" w:rsidRDefault="00FD4F81" w:rsidP="00FD4F86">
            <w:pPr>
              <w:pStyle w:val="BodyText"/>
              <w:keepNext/>
              <w:keepLines/>
              <w:spacing w:after="180" w:line="276" w:lineRule="auto"/>
              <w:rPr>
                <w:lang w:val="en-AU"/>
              </w:rPr>
            </w:pPr>
            <w:r w:rsidRPr="00D61F51">
              <w:rPr>
                <w:b/>
                <w:bCs/>
                <w:lang w:val="en-AU"/>
              </w:rPr>
              <w:t>Time of fire report:</w:t>
            </w:r>
            <w:r w:rsidRPr="00D61F51">
              <w:rPr>
                <w:lang w:val="en-AU"/>
              </w:rPr>
              <w:t xml:space="preserve"> 11:45 AEDT</w:t>
            </w:r>
          </w:p>
          <w:p w14:paraId="54C6034C" w14:textId="77777777" w:rsidR="00FD4F81" w:rsidRPr="00D61F51" w:rsidRDefault="00FD4F81" w:rsidP="00FD4F86">
            <w:pPr>
              <w:pStyle w:val="BodyText"/>
              <w:keepNext/>
              <w:keepLines/>
              <w:spacing w:line="276" w:lineRule="auto"/>
              <w:rPr>
                <w:lang w:val="en-AU"/>
              </w:rPr>
            </w:pPr>
            <w:r w:rsidRPr="00D61F51">
              <w:rPr>
                <w:b/>
                <w:bCs/>
                <w:lang w:val="en-AU"/>
              </w:rPr>
              <w:t>Cause:</w:t>
            </w:r>
            <w:r w:rsidRPr="00D61F51">
              <w:rPr>
                <w:lang w:val="en-AU"/>
              </w:rPr>
              <w:t xml:space="preserve"> Lightning</w:t>
            </w:r>
          </w:p>
          <w:p w14:paraId="597F948B" w14:textId="77777777" w:rsidR="00596FF6" w:rsidRPr="00D61F51" w:rsidRDefault="00596FF6" w:rsidP="00596FF6">
            <w:pPr>
              <w:pStyle w:val="Caption"/>
              <w:spacing w:before="0" w:after="0"/>
            </w:pPr>
            <w:r w:rsidRPr="00D61F51">
              <w:t>Estimated losses:</w:t>
            </w:r>
          </w:p>
          <w:p w14:paraId="0E726B98" w14:textId="7255D1DA" w:rsidR="00596FF6" w:rsidRPr="00D61F51" w:rsidRDefault="00596FF6" w:rsidP="00596FF6">
            <w:pPr>
              <w:pStyle w:val="BodyText"/>
              <w:tabs>
                <w:tab w:val="left" w:pos="7253"/>
              </w:tabs>
              <w:spacing w:before="120" w:after="120" w:line="276" w:lineRule="auto"/>
              <w:rPr>
                <w:b/>
                <w:lang w:val="en-AU"/>
              </w:rPr>
            </w:pPr>
            <w:r w:rsidRPr="00D61F51">
              <w:rPr>
                <w:b/>
                <w:lang w:val="en-AU"/>
              </w:rPr>
              <w:t>Area (ha):</w:t>
            </w:r>
            <w:r w:rsidRPr="00D61F51">
              <w:rPr>
                <w:b/>
                <w:lang w:val="en-AU"/>
              </w:rPr>
              <w:tab/>
            </w:r>
          </w:p>
          <w:p w14:paraId="578122D7" w14:textId="77777777" w:rsidR="00D61F51" w:rsidRPr="00D61F51" w:rsidRDefault="00596FF6" w:rsidP="00FD4F86">
            <w:pPr>
              <w:pStyle w:val="ListBullet"/>
              <w:tabs>
                <w:tab w:val="left" w:pos="2431"/>
              </w:tabs>
              <w:spacing w:line="360" w:lineRule="auto"/>
              <w:ind w:left="894" w:hanging="447"/>
              <w:rPr>
                <w:lang w:val="en-AU"/>
              </w:rPr>
            </w:pPr>
            <w:r w:rsidRPr="00D61F51">
              <w:rPr>
                <w:lang w:val="en-AU"/>
              </w:rPr>
              <w:t>Public land:</w:t>
            </w:r>
            <w:r w:rsidRPr="00D61F51">
              <w:rPr>
                <w:lang w:val="en-AU"/>
              </w:rPr>
              <w:tab/>
              <w:t>1613</w:t>
            </w:r>
          </w:p>
          <w:p w14:paraId="15BBDBC2" w14:textId="77777777" w:rsidR="00D61F51" w:rsidRPr="00D61F51" w:rsidRDefault="00596FF6" w:rsidP="00FD4F86">
            <w:pPr>
              <w:pStyle w:val="ListBullet"/>
              <w:tabs>
                <w:tab w:val="left" w:pos="2431"/>
              </w:tabs>
              <w:spacing w:line="360" w:lineRule="auto"/>
              <w:ind w:left="894" w:hanging="447"/>
              <w:rPr>
                <w:lang w:val="en-AU"/>
              </w:rPr>
            </w:pPr>
            <w:r w:rsidRPr="00D61F51">
              <w:rPr>
                <w:lang w:val="en-AU"/>
              </w:rPr>
              <w:t>Private land:</w:t>
            </w:r>
            <w:r w:rsidRPr="00D61F51">
              <w:rPr>
                <w:lang w:val="en-AU"/>
              </w:rPr>
              <w:tab/>
              <w:t>609</w:t>
            </w:r>
          </w:p>
          <w:p w14:paraId="23CA7508" w14:textId="10227A55" w:rsidR="00596FF6" w:rsidRPr="00D61F51" w:rsidRDefault="00596FF6" w:rsidP="00596FF6">
            <w:pPr>
              <w:pStyle w:val="BodyText"/>
              <w:tabs>
                <w:tab w:val="left" w:pos="2290"/>
                <w:tab w:val="left" w:pos="7253"/>
              </w:tabs>
              <w:spacing w:before="120" w:after="120" w:line="276" w:lineRule="auto"/>
              <w:rPr>
                <w:b/>
                <w:lang w:val="en-AU"/>
              </w:rPr>
            </w:pPr>
            <w:r w:rsidRPr="00D61F51">
              <w:rPr>
                <w:b/>
                <w:lang w:val="en-AU"/>
              </w:rPr>
              <w:t>Buildings:</w:t>
            </w:r>
            <w:r w:rsidRPr="00D61F51">
              <w:rPr>
                <w:b/>
                <w:lang w:val="en-AU"/>
              </w:rPr>
              <w:tab/>
            </w:r>
          </w:p>
          <w:p w14:paraId="28F889B3" w14:textId="233E2913" w:rsidR="00596FF6" w:rsidRPr="00D61F51" w:rsidRDefault="00596FF6" w:rsidP="00FD4F86">
            <w:pPr>
              <w:pStyle w:val="ListBullet"/>
              <w:tabs>
                <w:tab w:val="left" w:pos="2431"/>
              </w:tabs>
              <w:spacing w:line="360" w:lineRule="auto"/>
              <w:ind w:left="894" w:hanging="447"/>
              <w:rPr>
                <w:lang w:val="en-AU"/>
              </w:rPr>
            </w:pPr>
            <w:r w:rsidRPr="00D61F51">
              <w:rPr>
                <w:lang w:val="en-AU"/>
              </w:rPr>
              <w:t>Residential:</w:t>
            </w:r>
            <w:r w:rsidRPr="00D61F51">
              <w:rPr>
                <w:lang w:val="en-AU"/>
              </w:rPr>
              <w:tab/>
              <w:t>45</w:t>
            </w:r>
          </w:p>
          <w:p w14:paraId="61C7710A" w14:textId="65F583E6" w:rsidR="00596FF6" w:rsidRPr="00D61F51" w:rsidRDefault="00596FF6" w:rsidP="00FD4F86">
            <w:pPr>
              <w:pStyle w:val="ListBullet"/>
              <w:tabs>
                <w:tab w:val="left" w:pos="2431"/>
              </w:tabs>
              <w:spacing w:line="360" w:lineRule="auto"/>
              <w:ind w:left="894" w:hanging="447"/>
              <w:rPr>
                <w:lang w:val="en-AU"/>
              </w:rPr>
            </w:pPr>
            <w:r w:rsidRPr="00D61F51">
              <w:rPr>
                <w:lang w:val="en-AU"/>
              </w:rPr>
              <w:t>Commercial:</w:t>
            </w:r>
            <w:r w:rsidRPr="00D61F51">
              <w:rPr>
                <w:lang w:val="en-AU"/>
              </w:rPr>
              <w:tab/>
              <w:t>1</w:t>
            </w:r>
          </w:p>
          <w:p w14:paraId="3596A578" w14:textId="16D201A6" w:rsidR="0086776F" w:rsidRPr="00D61F51" w:rsidRDefault="00596FF6" w:rsidP="00FD4F86">
            <w:pPr>
              <w:pStyle w:val="ListBullet"/>
              <w:tabs>
                <w:tab w:val="left" w:pos="2431"/>
              </w:tabs>
              <w:spacing w:line="360" w:lineRule="auto"/>
              <w:ind w:left="894" w:hanging="447"/>
              <w:rPr>
                <w:lang w:val="en-AU"/>
              </w:rPr>
            </w:pPr>
            <w:r w:rsidRPr="00D61F51">
              <w:rPr>
                <w:lang w:val="en-AU"/>
              </w:rPr>
              <w:t>Outbuildings:</w:t>
            </w:r>
            <w:r w:rsidRPr="00D61F51">
              <w:rPr>
                <w:lang w:val="en-AU"/>
              </w:rPr>
              <w:tab/>
              <w:t>0</w:t>
            </w:r>
          </w:p>
          <w:p w14:paraId="6421470C" w14:textId="77777777" w:rsidR="00FD4F81" w:rsidRPr="00D61F51" w:rsidRDefault="00FD4F81" w:rsidP="00596FF6">
            <w:pPr>
              <w:pStyle w:val="BodyText"/>
              <w:spacing w:before="480" w:line="276" w:lineRule="auto"/>
              <w:rPr>
                <w:b/>
                <w:bCs/>
                <w:sz w:val="28"/>
                <w:szCs w:val="28"/>
                <w:lang w:val="en-AU"/>
              </w:rPr>
            </w:pPr>
            <w:r w:rsidRPr="00D61F51">
              <w:rPr>
                <w:b/>
                <w:bCs/>
                <w:sz w:val="28"/>
                <w:szCs w:val="28"/>
                <w:lang w:val="en-AU"/>
              </w:rPr>
              <w:t>Staffordshire Reef Road</w:t>
            </w:r>
          </w:p>
          <w:p w14:paraId="6BAF7099" w14:textId="77777777" w:rsidR="00FD4F81" w:rsidRPr="00D61F51" w:rsidRDefault="00FD4F81" w:rsidP="00255F73">
            <w:pPr>
              <w:pStyle w:val="BodyText"/>
              <w:spacing w:after="180" w:line="276" w:lineRule="auto"/>
              <w:rPr>
                <w:lang w:val="en-AU"/>
              </w:rPr>
            </w:pPr>
            <w:r w:rsidRPr="00D61F51">
              <w:rPr>
                <w:b/>
                <w:bCs/>
                <w:lang w:val="en-AU"/>
              </w:rPr>
              <w:t>LGA:</w:t>
            </w:r>
            <w:r w:rsidRPr="00D61F51">
              <w:rPr>
                <w:lang w:val="en-AU"/>
              </w:rPr>
              <w:t xml:space="preserve"> Golden Plains</w:t>
            </w:r>
          </w:p>
          <w:p w14:paraId="447F843C" w14:textId="77777777" w:rsidR="00FD4F81" w:rsidRPr="00D61F51" w:rsidRDefault="00FD4F81" w:rsidP="00255F73">
            <w:pPr>
              <w:pStyle w:val="BodyText"/>
              <w:spacing w:after="180" w:line="276" w:lineRule="auto"/>
              <w:rPr>
                <w:lang w:val="en-AU"/>
              </w:rPr>
            </w:pPr>
            <w:r w:rsidRPr="00D61F51">
              <w:rPr>
                <w:b/>
                <w:bCs/>
                <w:lang w:val="en-AU"/>
              </w:rPr>
              <w:t>Time of fire report:</w:t>
            </w:r>
            <w:r w:rsidRPr="00D61F51">
              <w:rPr>
                <w:lang w:val="en-AU"/>
              </w:rPr>
              <w:t xml:space="preserve"> 15:27 AEDT</w:t>
            </w:r>
          </w:p>
          <w:p w14:paraId="6B00C5CA" w14:textId="77777777" w:rsidR="00FD4F81" w:rsidRPr="00D61F51" w:rsidRDefault="00FD4F81" w:rsidP="00255F73">
            <w:pPr>
              <w:pStyle w:val="BodyText"/>
              <w:spacing w:after="180" w:line="276" w:lineRule="auto"/>
              <w:rPr>
                <w:lang w:val="en-AU"/>
              </w:rPr>
            </w:pPr>
            <w:r w:rsidRPr="00D61F51">
              <w:rPr>
                <w:b/>
                <w:bCs/>
                <w:lang w:val="en-AU"/>
              </w:rPr>
              <w:t>Cause:</w:t>
            </w:r>
            <w:r w:rsidRPr="00D61F51">
              <w:rPr>
                <w:lang w:val="en-AU"/>
              </w:rPr>
              <w:t xml:space="preserve"> Unknown</w:t>
            </w:r>
          </w:p>
          <w:p w14:paraId="5CD79DCA" w14:textId="77777777" w:rsidR="00596FF6" w:rsidRPr="00D61F51" w:rsidRDefault="00596FF6" w:rsidP="00596FF6">
            <w:pPr>
              <w:pStyle w:val="Caption"/>
              <w:spacing w:before="0" w:after="0"/>
            </w:pPr>
            <w:r w:rsidRPr="00D61F51">
              <w:t>Estimated losses:</w:t>
            </w:r>
          </w:p>
          <w:p w14:paraId="56CD272C" w14:textId="124BA9C1" w:rsidR="00596FF6" w:rsidRPr="00D61F51" w:rsidRDefault="00596FF6" w:rsidP="00596FF6">
            <w:pPr>
              <w:pStyle w:val="BodyText"/>
              <w:tabs>
                <w:tab w:val="left" w:pos="7253"/>
              </w:tabs>
              <w:spacing w:before="120" w:after="120" w:line="276" w:lineRule="auto"/>
              <w:rPr>
                <w:b/>
                <w:lang w:val="en-AU"/>
              </w:rPr>
            </w:pPr>
            <w:r w:rsidRPr="00D61F51">
              <w:rPr>
                <w:b/>
                <w:lang w:val="en-AU"/>
              </w:rPr>
              <w:t>Area (ha):</w:t>
            </w:r>
            <w:r w:rsidRPr="00D61F51">
              <w:rPr>
                <w:b/>
                <w:lang w:val="en-AU"/>
              </w:rPr>
              <w:tab/>
            </w:r>
          </w:p>
          <w:p w14:paraId="1764A631" w14:textId="0A7F6C82" w:rsidR="00596FF6" w:rsidRPr="00D61F51" w:rsidRDefault="00596FF6" w:rsidP="00FD4F86">
            <w:pPr>
              <w:pStyle w:val="ListBullet"/>
              <w:tabs>
                <w:tab w:val="left" w:pos="2431"/>
              </w:tabs>
              <w:spacing w:line="360" w:lineRule="auto"/>
              <w:ind w:left="894" w:hanging="447"/>
              <w:rPr>
                <w:lang w:val="en-AU"/>
              </w:rPr>
            </w:pPr>
            <w:r w:rsidRPr="00D61F51">
              <w:rPr>
                <w:lang w:val="en-AU"/>
              </w:rPr>
              <w:t>Public land:</w:t>
            </w:r>
            <w:r w:rsidRPr="00D61F51">
              <w:rPr>
                <w:lang w:val="en-AU"/>
              </w:rPr>
              <w:tab/>
              <w:t>555</w:t>
            </w:r>
          </w:p>
          <w:p w14:paraId="54E08E42" w14:textId="77777777" w:rsidR="00D61F51" w:rsidRPr="00D61F51" w:rsidRDefault="00596FF6" w:rsidP="00FD4F86">
            <w:pPr>
              <w:pStyle w:val="ListBullet"/>
              <w:tabs>
                <w:tab w:val="left" w:pos="2431"/>
              </w:tabs>
              <w:spacing w:line="360" w:lineRule="auto"/>
              <w:ind w:left="894" w:hanging="447"/>
              <w:rPr>
                <w:lang w:val="en-AU"/>
              </w:rPr>
            </w:pPr>
            <w:r w:rsidRPr="00D61F51">
              <w:rPr>
                <w:lang w:val="en-AU"/>
              </w:rPr>
              <w:t>Private land:</w:t>
            </w:r>
            <w:r w:rsidRPr="00D61F51">
              <w:rPr>
                <w:lang w:val="en-AU"/>
              </w:rPr>
              <w:tab/>
              <w:t>14</w:t>
            </w:r>
          </w:p>
          <w:p w14:paraId="746A29DF" w14:textId="62EA62E3" w:rsidR="00596FF6" w:rsidRPr="00D61F51" w:rsidRDefault="00596FF6" w:rsidP="00596FF6">
            <w:pPr>
              <w:pStyle w:val="BodyText"/>
              <w:tabs>
                <w:tab w:val="left" w:pos="2290"/>
                <w:tab w:val="left" w:pos="7253"/>
              </w:tabs>
              <w:spacing w:before="120" w:after="120" w:line="276" w:lineRule="auto"/>
              <w:rPr>
                <w:b/>
                <w:lang w:val="en-AU"/>
              </w:rPr>
            </w:pPr>
            <w:r w:rsidRPr="00D61F51">
              <w:rPr>
                <w:b/>
                <w:lang w:val="en-AU"/>
              </w:rPr>
              <w:t>Buildings:</w:t>
            </w:r>
            <w:r w:rsidRPr="00D61F51">
              <w:rPr>
                <w:b/>
                <w:lang w:val="en-AU"/>
              </w:rPr>
              <w:tab/>
            </w:r>
          </w:p>
          <w:p w14:paraId="27D54D12" w14:textId="3EE50CBE" w:rsidR="00596FF6" w:rsidRPr="00D61F51" w:rsidRDefault="00596FF6" w:rsidP="00FD4F86">
            <w:pPr>
              <w:pStyle w:val="ListBullet"/>
              <w:tabs>
                <w:tab w:val="left" w:pos="2431"/>
              </w:tabs>
              <w:spacing w:line="360" w:lineRule="auto"/>
              <w:ind w:left="894" w:hanging="447"/>
              <w:rPr>
                <w:lang w:val="en-AU"/>
              </w:rPr>
            </w:pPr>
            <w:r w:rsidRPr="00D61F51">
              <w:rPr>
                <w:lang w:val="en-AU"/>
              </w:rPr>
              <w:t>Residential:</w:t>
            </w:r>
            <w:r w:rsidRPr="00D61F51">
              <w:rPr>
                <w:lang w:val="en-AU"/>
              </w:rPr>
              <w:tab/>
              <w:t>0</w:t>
            </w:r>
          </w:p>
          <w:p w14:paraId="3CFA6529" w14:textId="0BB8BE55" w:rsidR="00596FF6" w:rsidRPr="00D61F51" w:rsidRDefault="00596FF6" w:rsidP="00FD4F86">
            <w:pPr>
              <w:pStyle w:val="ListBullet"/>
              <w:tabs>
                <w:tab w:val="left" w:pos="2431"/>
              </w:tabs>
              <w:spacing w:line="360" w:lineRule="auto"/>
              <w:ind w:left="894" w:hanging="447"/>
              <w:rPr>
                <w:lang w:val="en-AU"/>
              </w:rPr>
            </w:pPr>
            <w:r w:rsidRPr="00D61F51">
              <w:rPr>
                <w:lang w:val="en-AU"/>
              </w:rPr>
              <w:t>Commercial:</w:t>
            </w:r>
            <w:r w:rsidRPr="00D61F51">
              <w:rPr>
                <w:lang w:val="en-AU"/>
              </w:rPr>
              <w:tab/>
              <w:t>0</w:t>
            </w:r>
          </w:p>
          <w:p w14:paraId="7861BB46" w14:textId="496A6904" w:rsidR="00FD4F81" w:rsidRPr="00D61F51" w:rsidRDefault="00596FF6" w:rsidP="00FD4F86">
            <w:pPr>
              <w:pStyle w:val="ListBullet"/>
              <w:tabs>
                <w:tab w:val="left" w:pos="2431"/>
              </w:tabs>
              <w:spacing w:line="360" w:lineRule="auto"/>
              <w:ind w:left="894" w:hanging="447"/>
              <w:rPr>
                <w:lang w:val="en-AU"/>
              </w:rPr>
            </w:pPr>
            <w:r w:rsidRPr="00D61F51">
              <w:rPr>
                <w:lang w:val="en-AU"/>
              </w:rPr>
              <w:t>Outbuildings:</w:t>
            </w:r>
            <w:r w:rsidRPr="00D61F51">
              <w:rPr>
                <w:lang w:val="en-AU"/>
              </w:rPr>
              <w:tab/>
              <w:t>0</w:t>
            </w:r>
          </w:p>
        </w:tc>
      </w:tr>
    </w:tbl>
    <w:p w14:paraId="31ADCA15" w14:textId="77777777" w:rsidR="00D61F51" w:rsidRPr="00D61F51" w:rsidRDefault="00407DB5" w:rsidP="00407DB5">
      <w:pPr>
        <w:pStyle w:val="BodyText"/>
        <w:rPr>
          <w:lang w:val="en-AU"/>
        </w:rPr>
      </w:pPr>
      <w:r w:rsidRPr="00D61F51">
        <w:rPr>
          <w:lang w:val="en-AU"/>
        </w:rPr>
        <w:lastRenderedPageBreak/>
        <w:t>Summer conditions were realised across western Victoria in mid-late January with the onset of low severity heatwaves consisting of higher temperatures and an absence of rainfall.  The last rainfall event (&gt; 5mm) occurred on the 17 January. The BoM rainfall stations at Raglan and Stawell reported only 3.8 and 4.0 mm between 18 January and 29 February 2024.</w:t>
      </w:r>
    </w:p>
    <w:p w14:paraId="52D4677E" w14:textId="77777777" w:rsidR="00D61F51" w:rsidRPr="00D61F51" w:rsidRDefault="00407DB5" w:rsidP="00407DB5">
      <w:pPr>
        <w:pStyle w:val="BodyText"/>
        <w:rPr>
          <w:lang w:val="en-AU"/>
        </w:rPr>
      </w:pPr>
      <w:r w:rsidRPr="00D61F51">
        <w:rPr>
          <w:lang w:val="en-AU"/>
        </w:rPr>
        <w:t>In the Wimmera and Central Fire Weather Districts (FWD), soil moisture as represented by the one-metre rootzone soil moisture product was in average range during February and the Keetch-Byram Drought Index (KBDI) ranged between 25 and 50 points – meaning that the effect of early summer rainfall would be largely lost  on the fine surface fuels but would be still significant in the larger fuel components (e.g. logs). The Drought Factor – a key determinant in forest fire spread models – ranged between 7 and 9 across western Victoria, thus the rate of spread, fire intensity, difficulty of control and potential for damage would be reduced since not all fuel strata were readily available for combustion. Anecdotally however, the growth of near-surface vegetation resulting from previous years above normal rainfall meant that fuels were flashy and highly responsive to changes in temperature and humidity.</w:t>
      </w:r>
    </w:p>
    <w:p w14:paraId="795E6FA8" w14:textId="732E5088" w:rsidR="00407DB5" w:rsidRPr="00D61F51" w:rsidRDefault="00407DB5" w:rsidP="00407DB5">
      <w:pPr>
        <w:pStyle w:val="BodyText"/>
        <w:rPr>
          <w:lang w:val="en-AU"/>
        </w:rPr>
      </w:pPr>
      <w:r w:rsidRPr="00D61F51">
        <w:rPr>
          <w:lang w:val="en-AU"/>
        </w:rPr>
        <w:t>Pastures in the Western Districts exhibited a tinge of greenness, largely from weed and grass re-growth following the December and early January rains. As a result, grass fuels were highly variable between paddocks with unirrigated sites generally varying between 60% to 100% suggesting that grass fire growth would be moderated.</w:t>
      </w:r>
    </w:p>
    <w:p w14:paraId="2537E8C9" w14:textId="36EE81F5" w:rsidR="00271436" w:rsidRPr="00D61F51" w:rsidRDefault="00407DB5" w:rsidP="00407DB5">
      <w:pPr>
        <w:pStyle w:val="BodyText"/>
        <w:rPr>
          <w:lang w:val="en-AU"/>
        </w:rPr>
      </w:pPr>
      <w:r w:rsidRPr="00D61F51">
        <w:rPr>
          <w:lang w:val="en-AU"/>
        </w:rPr>
        <w:t>Although the landscape was quite variable, the onset of heatwaves and a return to a normal summer weather patterns in February meant that the frequency of spike days increased with 4 Total Fire Bans and 2 Catastrophic FDR days declared across the Western and Central Districts</w:t>
      </w:r>
      <w:r w:rsidR="001F74D2" w:rsidRPr="00D61F51">
        <w:rPr>
          <w:lang w:val="en-AU"/>
        </w:rPr>
        <w:t>.</w:t>
      </w:r>
    </w:p>
    <w:p w14:paraId="3CE88DBE" w14:textId="7BCC3744" w:rsidR="0004044E" w:rsidRPr="00D61F51" w:rsidRDefault="0004044E" w:rsidP="0004044E">
      <w:pPr>
        <w:pStyle w:val="Heading1"/>
        <w:rPr>
          <w:lang w:val="en-AU"/>
        </w:rPr>
      </w:pPr>
      <w:bookmarkStart w:id="12" w:name="_Toc218595814"/>
      <w:r w:rsidRPr="00D61F51">
        <w:rPr>
          <w:lang w:val="en-AU"/>
        </w:rPr>
        <w:lastRenderedPageBreak/>
        <w:t>Fires of 13 February 2024</w:t>
      </w:r>
      <w:bookmarkEnd w:id="12"/>
    </w:p>
    <w:p w14:paraId="6B7866EB" w14:textId="77777777" w:rsidR="0004044E" w:rsidRPr="00D61F51" w:rsidRDefault="0004044E" w:rsidP="0004044E">
      <w:pPr>
        <w:pStyle w:val="Heading2"/>
        <w:rPr>
          <w:lang w:val="en-AU"/>
        </w:rPr>
      </w:pPr>
      <w:bookmarkStart w:id="13" w:name="_Toc218595815"/>
      <w:r w:rsidRPr="00D61F51">
        <w:rPr>
          <w:lang w:val="en-AU"/>
        </w:rPr>
        <w:t>Introduction</w:t>
      </w:r>
      <w:bookmarkEnd w:id="13"/>
    </w:p>
    <w:p w14:paraId="5EC4151E" w14:textId="77777777" w:rsidR="00D61F51" w:rsidRPr="00D61F51" w:rsidRDefault="00407DB5" w:rsidP="00407DB5">
      <w:pPr>
        <w:pStyle w:val="BodyText"/>
        <w:rPr>
          <w:lang w:val="en-AU"/>
        </w:rPr>
      </w:pPr>
      <w:r w:rsidRPr="00D61F51">
        <w:rPr>
          <w:lang w:val="en-AU"/>
        </w:rPr>
        <w:t>On the afternoon of Monday 12 February, a Catastrophic fire danger rating was declared for Tuesday 13 February in the Wimmera Fire Weather District (FWD</w:t>
      </w:r>
      <w:proofErr w:type="gramStart"/>
      <w:r w:rsidRPr="00D61F51">
        <w:rPr>
          <w:lang w:val="en-AU"/>
        </w:rPr>
        <w:t>)</w:t>
      </w:r>
      <w:proofErr w:type="gramEnd"/>
      <w:r w:rsidRPr="00D61F51">
        <w:rPr>
          <w:lang w:val="en-AU"/>
        </w:rPr>
        <w:t xml:space="preserve"> and an Extreme rating was set for the Mallee, Northern Country and Central FWDs. On 13 February, the 90th percentile (i.e. the value that is used to define the district rating) Wimmera District FBIs were forecast to be 101, while the 90</w:t>
      </w:r>
      <w:r w:rsidRPr="00D61F51">
        <w:rPr>
          <w:vertAlign w:val="superscript"/>
          <w:lang w:val="en-AU"/>
        </w:rPr>
        <w:t>th</w:t>
      </w:r>
      <w:r w:rsidRPr="00D61F51">
        <w:rPr>
          <w:lang w:val="en-AU"/>
        </w:rPr>
        <w:t xml:space="preserve"> percentile FDI was forecast to be 80 (Extreme FDR). The FDR ratings were driven by the forecast of hot, dry and windy conditions ahead of a gusty south westerly wind change.</w:t>
      </w:r>
    </w:p>
    <w:p w14:paraId="4D0E34EB" w14:textId="399330CE" w:rsidR="00407DB5" w:rsidRPr="00D61F51" w:rsidRDefault="00407DB5" w:rsidP="00407DB5">
      <w:pPr>
        <w:pStyle w:val="BodyText"/>
        <w:rPr>
          <w:lang w:val="en-AU"/>
        </w:rPr>
      </w:pPr>
      <w:r w:rsidRPr="00D61F51">
        <w:rPr>
          <w:lang w:val="en-AU"/>
        </w:rPr>
        <w:t>On the morning of 13 February, much of the state was at the end of a low-intensity heatwave, while isolated parts of Gippsland were under a severe heatwave. The morning thunderstorm forecast issued by the BoM suggested that thunderstorms and damaging winds were likely (&gt;30% chance) to eventuate over the southwest of the state. The forecast thunderstorms were associated with the passage of a trough moving eastwards. The forecast was accurate and there was thunderstorm activity that resulted in lightning strikes that started several fires across western Victoria that included:</w:t>
      </w:r>
    </w:p>
    <w:p w14:paraId="681A3916" w14:textId="3FAEE39B" w:rsidR="00407DB5" w:rsidRPr="00D61F51" w:rsidRDefault="00407DB5" w:rsidP="00932C7C">
      <w:pPr>
        <w:pStyle w:val="ListBullet"/>
        <w:rPr>
          <w:lang w:val="en-AU"/>
        </w:rPr>
      </w:pPr>
      <w:r w:rsidRPr="00D61F51">
        <w:rPr>
          <w:lang w:val="en-AU"/>
        </w:rPr>
        <w:t>the Mt Stapylton fire (Fire Number Wimmera 20): ignited by lightning in the Grampians Nation-al Park in inaccessible terrain, escaped initial attack by aircraft and went on to impact the broader community of Dadswell Bridge by the afternoon of 13 February</w:t>
      </w:r>
    </w:p>
    <w:p w14:paraId="510CF5BB" w14:textId="41526740" w:rsidR="00407DB5" w:rsidRPr="00D61F51" w:rsidRDefault="00407DB5" w:rsidP="00932C7C">
      <w:pPr>
        <w:pStyle w:val="ListBullet"/>
        <w:rPr>
          <w:lang w:val="en-AU"/>
        </w:rPr>
      </w:pPr>
      <w:r w:rsidRPr="00D61F51">
        <w:rPr>
          <w:lang w:val="en-AU"/>
        </w:rPr>
        <w:t>the Bellfield fire (Fire Number Wimmera 21): ignited by lightning in the Grampians National Park, escaped initial attack by aircraft and went on to impact the community of Pomonal by the afternoon of 13 February. It is referred to as the Pomonal fire in some unofficial communications.</w:t>
      </w:r>
    </w:p>
    <w:p w14:paraId="793BE09F" w14:textId="77777777" w:rsidR="00407DB5" w:rsidRPr="00D61F51" w:rsidRDefault="00407DB5" w:rsidP="00932C7C">
      <w:pPr>
        <w:pStyle w:val="Normalbeforebullets"/>
      </w:pPr>
      <w:r w:rsidRPr="00D61F51">
        <w:lastRenderedPageBreak/>
        <w:t>A third fire that started due to currently undetermined causes was:</w:t>
      </w:r>
    </w:p>
    <w:p w14:paraId="5F2DF755" w14:textId="77777777" w:rsidR="00D61F51" w:rsidRPr="00D61F51" w:rsidRDefault="00407DB5" w:rsidP="00932C7C">
      <w:pPr>
        <w:pStyle w:val="LastBulletinList"/>
        <w:rPr>
          <w:lang w:val="en-AU"/>
        </w:rPr>
      </w:pPr>
      <w:r w:rsidRPr="00D61F51">
        <w:rPr>
          <w:lang w:val="en-AU"/>
        </w:rPr>
        <w:t>the Staffordshire Reef Road fire (Fire Number Midlands 104): reported on private land in the afternoon south of Smythesdale and escaped initial attack but was contained in extended at-tack the following morning (i.e. within 24 hours).</w:t>
      </w:r>
    </w:p>
    <w:p w14:paraId="4CFB8BA1" w14:textId="5A613B54" w:rsidR="00D61F51" w:rsidRPr="00D61F51" w:rsidRDefault="00407DB5" w:rsidP="00932C7C">
      <w:pPr>
        <w:pStyle w:val="Normalbeforebullets"/>
      </w:pPr>
      <w:r w:rsidRPr="00D61F51">
        <w:t>In addition to these fires, notable examples of where agency response was able to keep the fires small despite the weather conditions were:</w:t>
      </w:r>
    </w:p>
    <w:p w14:paraId="008CAF11" w14:textId="35926A0F" w:rsidR="00407DB5" w:rsidRPr="00D61F51" w:rsidRDefault="00407DB5" w:rsidP="00932C7C">
      <w:pPr>
        <w:pStyle w:val="ListBullet"/>
        <w:rPr>
          <w:lang w:val="en-AU"/>
        </w:rPr>
      </w:pPr>
      <w:r w:rsidRPr="00D61F51">
        <w:rPr>
          <w:lang w:val="en-AU"/>
        </w:rPr>
        <w:t>the Bellfield West fire that grew to only 0.3 ha (Grampians NP, at -37.18, 142.53)</w:t>
      </w:r>
    </w:p>
    <w:p w14:paraId="3024CB9C" w14:textId="77777777" w:rsidR="00407DB5" w:rsidRPr="00D61F51" w:rsidRDefault="00407DB5" w:rsidP="00932C7C">
      <w:pPr>
        <w:pStyle w:val="ListBullet"/>
        <w:rPr>
          <w:lang w:val="en-AU"/>
        </w:rPr>
      </w:pPr>
      <w:r w:rsidRPr="00D61F51">
        <w:rPr>
          <w:lang w:val="en-AU"/>
        </w:rPr>
        <w:t>Quambatook-</w:t>
      </w:r>
      <w:proofErr w:type="spellStart"/>
      <w:r w:rsidRPr="00D61F51">
        <w:rPr>
          <w:lang w:val="en-AU"/>
        </w:rPr>
        <w:t>Whychitella</w:t>
      </w:r>
      <w:proofErr w:type="spellEnd"/>
      <w:r w:rsidRPr="00D61F51">
        <w:rPr>
          <w:lang w:val="en-AU"/>
        </w:rPr>
        <w:t xml:space="preserve"> Road that grew to 20 ha in grassland (CFA District 20)</w:t>
      </w:r>
    </w:p>
    <w:p w14:paraId="4FC0A8D3" w14:textId="77777777" w:rsidR="00D61F51" w:rsidRPr="00D61F51" w:rsidRDefault="00407DB5" w:rsidP="00932C7C">
      <w:pPr>
        <w:pStyle w:val="LastBulletinList"/>
        <w:rPr>
          <w:lang w:val="en-AU"/>
        </w:rPr>
      </w:pPr>
      <w:r w:rsidRPr="00D61F51">
        <w:rPr>
          <w:lang w:val="en-AU"/>
        </w:rPr>
        <w:t>the Stockard Hill fire that was contained at initial attack to 8 ha (CFA District 16)</w:t>
      </w:r>
    </w:p>
    <w:p w14:paraId="4A2907FE" w14:textId="4DDD0370" w:rsidR="00D61F51" w:rsidRPr="00D61F51" w:rsidRDefault="00407DB5" w:rsidP="00407DB5">
      <w:pPr>
        <w:pStyle w:val="BodyText"/>
        <w:rPr>
          <w:lang w:val="en-AU"/>
        </w:rPr>
      </w:pPr>
      <w:r w:rsidRPr="00D61F51">
        <w:rPr>
          <w:lang w:val="en-AU"/>
        </w:rPr>
        <w:t xml:space="preserve">Key weather and fire behaviour information on the Mt Stapylton, Bellfield and Staffordshire Reef Road fires is summarised in </w:t>
      </w:r>
      <w:r w:rsidR="00E56864" w:rsidRPr="00D61F51">
        <w:rPr>
          <w:lang w:val="en-AU"/>
        </w:rPr>
        <w:fldChar w:fldCharType="begin"/>
      </w:r>
      <w:r w:rsidR="00E56864" w:rsidRPr="00D61F51">
        <w:rPr>
          <w:lang w:val="en-AU"/>
        </w:rPr>
        <w:instrText xml:space="preserve"> REF _Ref218589173 \h </w:instrText>
      </w:r>
      <w:r w:rsidR="00E56864" w:rsidRPr="00D61F51">
        <w:rPr>
          <w:lang w:val="en-AU"/>
        </w:rPr>
      </w:r>
      <w:r w:rsidR="00E56864" w:rsidRPr="00D61F51">
        <w:rPr>
          <w:lang w:val="en-AU"/>
        </w:rPr>
        <w:fldChar w:fldCharType="separate"/>
      </w:r>
      <w:r w:rsidR="00E56864" w:rsidRPr="00D61F51">
        <w:rPr>
          <w:lang w:val="en-AU"/>
        </w:rPr>
        <w:t>Table 2</w:t>
      </w:r>
      <w:r w:rsidR="00E56864" w:rsidRPr="00D61F51">
        <w:rPr>
          <w:lang w:val="en-AU"/>
        </w:rPr>
        <w:fldChar w:fldCharType="end"/>
      </w:r>
      <w:r w:rsidRPr="00D61F51">
        <w:rPr>
          <w:lang w:val="en-AU"/>
        </w:rPr>
        <w:t xml:space="preserve">. This was derived from the modelled BoM gridded forecast data as issued on the morning of 13 February. While forecast performance is not in scope of this report, the forecast windspeeds and gusts are unlikely to fully reflect the on-ground conditions observed along the elevated areas e.g. exposed ridge-tops. It must be noted that the BoM automatic weather stations on the day recorded wind speeds and wind gusts that were higher than forecast (e.g. Horsham AWS – recorded windspeeds of 50 km/hr, gusting to 60 km/hr at 11:50 AEDT). Intensities presented in the table and through the text are calculated using Bryam’s </w:t>
      </w:r>
      <w:proofErr w:type="spellStart"/>
      <w:r w:rsidRPr="00D61F51">
        <w:rPr>
          <w:lang w:val="en-AU"/>
        </w:rPr>
        <w:t>fireline</w:t>
      </w:r>
      <w:proofErr w:type="spellEnd"/>
      <w:r w:rsidRPr="00D61F51">
        <w:rPr>
          <w:lang w:val="en-AU"/>
        </w:rPr>
        <w:t xml:space="preserve"> intensity (IB) leveraging the AFDRS calculations for the model values, while observed IB uses observed rate of spread (IB = modelled fuel load x ROS x Heat coefficient).</w:t>
      </w:r>
    </w:p>
    <w:p w14:paraId="4AD099F3" w14:textId="2D1999AB" w:rsidR="00407DB5" w:rsidRPr="00D61F51" w:rsidRDefault="00407DB5" w:rsidP="00407DB5">
      <w:pPr>
        <w:pStyle w:val="BodyText"/>
        <w:rPr>
          <w:lang w:val="en-AU"/>
        </w:rPr>
      </w:pPr>
      <w:r w:rsidRPr="00D61F51">
        <w:rPr>
          <w:lang w:val="en-AU"/>
        </w:rPr>
        <w:t>In this section, the fire behaviour at the Mt Stapylton and Bellfield fires are covered separately, but the description of their initial suppression is covered together as they drew from the same set of initial response resources.</w:t>
      </w:r>
    </w:p>
    <w:p w14:paraId="2BA9BFA1" w14:textId="6C1DC547" w:rsidR="007734DE" w:rsidRPr="00D61F51" w:rsidRDefault="0004044E" w:rsidP="0004044E">
      <w:pPr>
        <w:pStyle w:val="BodyText"/>
        <w:rPr>
          <w:lang w:val="en-AU"/>
        </w:rPr>
        <w:sectPr w:rsidR="007734DE" w:rsidRPr="00D61F51" w:rsidSect="007734DE">
          <w:pgSz w:w="11906" w:h="16838"/>
          <w:pgMar w:top="1134" w:right="1134" w:bottom="1134" w:left="1134" w:header="720" w:footer="454" w:gutter="0"/>
          <w:cols w:space="720"/>
          <w:noEndnote/>
          <w:docGrid w:linePitch="326"/>
        </w:sectPr>
      </w:pPr>
      <w:r w:rsidRPr="00D61F51">
        <w:rPr>
          <w:lang w:val="en-AU"/>
        </w:rPr>
        <w:t>.</w:t>
      </w:r>
    </w:p>
    <w:p w14:paraId="43A01DC7" w14:textId="60E8DD14" w:rsidR="0080133A" w:rsidRPr="00D61F51" w:rsidRDefault="0080133A" w:rsidP="0080133A">
      <w:pPr>
        <w:pStyle w:val="Caption"/>
        <w:keepNext/>
      </w:pPr>
      <w:bookmarkStart w:id="14" w:name="_Ref218589173"/>
      <w:r w:rsidRPr="00D61F51">
        <w:lastRenderedPageBreak/>
        <w:t xml:space="preserve">Table </w:t>
      </w:r>
      <w:r w:rsidR="00D86ED4" w:rsidRPr="00D61F51">
        <w:fldChar w:fldCharType="begin"/>
      </w:r>
      <w:r w:rsidR="00D86ED4" w:rsidRPr="00D61F51">
        <w:instrText xml:space="preserve"> SEQ Table \* ARABIC </w:instrText>
      </w:r>
      <w:r w:rsidR="00D86ED4" w:rsidRPr="00D61F51">
        <w:fldChar w:fldCharType="separate"/>
      </w:r>
      <w:r w:rsidR="00D86ED4" w:rsidRPr="00D61F51">
        <w:t>2</w:t>
      </w:r>
      <w:r w:rsidR="00D86ED4" w:rsidRPr="00D61F51">
        <w:fldChar w:fldCharType="end"/>
      </w:r>
      <w:bookmarkEnd w:id="14"/>
      <w:r w:rsidRPr="00D61F51">
        <w:t>: Bureau of Meteorology morning issue of the gridded forecast weather and fire danger data related to the fires on the 12</w:t>
      </w:r>
      <w:r w:rsidRPr="00D61F51">
        <w:rPr>
          <w:vertAlign w:val="superscript"/>
        </w:rPr>
        <w:t xml:space="preserve">th </w:t>
      </w:r>
      <w:r w:rsidRPr="00D61F51">
        <w:t>of Feb 2024 with observations of key fire behaviour characteristics</w:t>
      </w:r>
    </w:p>
    <w:p w14:paraId="1466FE0F" w14:textId="20DB443C" w:rsidR="0056502A" w:rsidRPr="00D61F51" w:rsidRDefault="0056502A" w:rsidP="0056502A">
      <w:pPr>
        <w:pStyle w:val="Caption"/>
      </w:pPr>
      <w:r w:rsidRPr="00D61F51">
        <w:rPr>
          <w:bCs/>
        </w:rPr>
        <w:t>Fire:</w:t>
      </w:r>
      <w:r w:rsidRPr="00D61F51">
        <w:t xml:space="preserve"> Mt </w:t>
      </w:r>
      <w:r w:rsidR="00932C7C" w:rsidRPr="00D61F51">
        <w:t>Staplyton</w:t>
      </w:r>
    </w:p>
    <w:tbl>
      <w:tblPr>
        <w:tblStyle w:val="Style2"/>
        <w:tblpPr w:leftFromText="180" w:rightFromText="180" w:vertAnchor="text" w:horzAnchor="margin" w:tblpY="-40"/>
        <w:tblW w:w="5000" w:type="pct"/>
        <w:tblLook w:val="04A0" w:firstRow="1" w:lastRow="0" w:firstColumn="1" w:lastColumn="0" w:noHBand="0" w:noVBand="1"/>
      </w:tblPr>
      <w:tblGrid>
        <w:gridCol w:w="1449"/>
        <w:gridCol w:w="902"/>
        <w:gridCol w:w="800"/>
        <w:gridCol w:w="937"/>
        <w:gridCol w:w="949"/>
        <w:gridCol w:w="1801"/>
        <w:gridCol w:w="1595"/>
        <w:gridCol w:w="1455"/>
        <w:gridCol w:w="1420"/>
        <w:gridCol w:w="1164"/>
        <w:gridCol w:w="1164"/>
        <w:gridCol w:w="914"/>
      </w:tblGrid>
      <w:tr w:rsidR="0080133A" w:rsidRPr="00D61F51" w14:paraId="36C37D4C" w14:textId="77777777" w:rsidTr="0054025F">
        <w:trPr>
          <w:cnfStyle w:val="100000000000" w:firstRow="1" w:lastRow="0" w:firstColumn="0" w:lastColumn="0" w:oddVBand="0" w:evenVBand="0" w:oddHBand="0" w:evenHBand="0" w:firstRowFirstColumn="0" w:firstRowLastColumn="0" w:lastRowFirstColumn="0" w:lastRowLastColumn="0"/>
          <w:cantSplit/>
          <w:trHeight w:val="283"/>
          <w:tblHeader/>
        </w:trPr>
        <w:tc>
          <w:tcPr>
            <w:tcW w:w="498" w:type="pct"/>
          </w:tcPr>
          <w:p w14:paraId="2B8E795B" w14:textId="77777777" w:rsidR="0080133A" w:rsidRPr="00D61F51" w:rsidRDefault="0080133A" w:rsidP="0056502A">
            <w:pPr>
              <w:pStyle w:val="BodyText"/>
              <w:spacing w:after="0" w:line="240" w:lineRule="auto"/>
              <w:jc w:val="center"/>
              <w:rPr>
                <w:rFonts w:ascii="Arial" w:hAnsi="Arial" w:cs="Arial"/>
                <w:sz w:val="18"/>
                <w:szCs w:val="18"/>
                <w:lang w:val="en-AU"/>
              </w:rPr>
            </w:pPr>
          </w:p>
        </w:tc>
        <w:tc>
          <w:tcPr>
            <w:tcW w:w="1233" w:type="pct"/>
            <w:gridSpan w:val="4"/>
          </w:tcPr>
          <w:p w14:paraId="13D25175" w14:textId="77777777" w:rsidR="0080133A" w:rsidRPr="00D61F51" w:rsidRDefault="0080133A" w:rsidP="0056502A">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Weather</w:t>
            </w:r>
          </w:p>
        </w:tc>
        <w:tc>
          <w:tcPr>
            <w:tcW w:w="1167" w:type="pct"/>
            <w:gridSpan w:val="2"/>
          </w:tcPr>
          <w:p w14:paraId="068BAE3A" w14:textId="77777777" w:rsidR="0080133A" w:rsidRPr="00D61F51" w:rsidRDefault="0080133A" w:rsidP="0056502A">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Vegetation</w:t>
            </w:r>
          </w:p>
        </w:tc>
        <w:tc>
          <w:tcPr>
            <w:tcW w:w="2102" w:type="pct"/>
            <w:gridSpan w:val="5"/>
          </w:tcPr>
          <w:p w14:paraId="37A7ADCE" w14:textId="77777777" w:rsidR="0080133A" w:rsidRPr="00D61F51" w:rsidRDefault="0080133A" w:rsidP="0056502A">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Fire Behaviour</w:t>
            </w:r>
          </w:p>
        </w:tc>
      </w:tr>
      <w:tr w:rsidR="0080133A" w:rsidRPr="00D61F51" w14:paraId="21FD57DE" w14:textId="77777777" w:rsidTr="00932C7C">
        <w:trPr>
          <w:cnfStyle w:val="100000000000" w:firstRow="1" w:lastRow="0" w:firstColumn="0" w:lastColumn="0" w:oddVBand="0" w:evenVBand="0" w:oddHBand="0" w:evenHBand="0" w:firstRowFirstColumn="0" w:firstRowLastColumn="0" w:lastRowFirstColumn="0" w:lastRowLastColumn="0"/>
          <w:cantSplit/>
          <w:trHeight w:val="510"/>
          <w:tblHeader/>
        </w:trPr>
        <w:tc>
          <w:tcPr>
            <w:tcW w:w="498" w:type="pct"/>
            <w:shd w:val="clear" w:color="auto" w:fill="F2F2F2" w:themeFill="background1" w:themeFillShade="F2"/>
          </w:tcPr>
          <w:p w14:paraId="04AA8EB3" w14:textId="77777777" w:rsidR="0080133A" w:rsidRPr="00D61F51" w:rsidRDefault="0080133A" w:rsidP="0056502A">
            <w:pPr>
              <w:pStyle w:val="BodyText"/>
              <w:spacing w:after="0" w:line="240" w:lineRule="auto"/>
              <w:rPr>
                <w:rFonts w:ascii="Arial" w:hAnsi="Arial" w:cs="Arial"/>
                <w:sz w:val="18"/>
                <w:szCs w:val="18"/>
                <w:lang w:val="en-AU"/>
              </w:rPr>
            </w:pPr>
            <w:r w:rsidRPr="00D61F51">
              <w:rPr>
                <w:rFonts w:ascii="Arial" w:hAnsi="Arial" w:cs="Arial"/>
                <w:sz w:val="18"/>
                <w:szCs w:val="18"/>
                <w:lang w:val="en-AU"/>
              </w:rPr>
              <w:t>Time Period</w:t>
            </w:r>
          </w:p>
        </w:tc>
        <w:tc>
          <w:tcPr>
            <w:tcW w:w="310" w:type="pct"/>
            <w:shd w:val="clear" w:color="auto" w:fill="F2F2F2" w:themeFill="background1" w:themeFillShade="F2"/>
          </w:tcPr>
          <w:p w14:paraId="1E312473" w14:textId="77777777"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TEMP </w:t>
            </w:r>
            <w:r w:rsidRPr="00D61F51">
              <w:rPr>
                <w:rFonts w:ascii="Arial" w:hAnsi="Arial" w:cs="Arial"/>
                <w:sz w:val="18"/>
                <w:szCs w:val="18"/>
                <w:lang w:val="en-AU"/>
              </w:rPr>
              <w:br/>
              <w:t>(</w:t>
            </w:r>
            <w:proofErr w:type="spellStart"/>
            <w:r w:rsidRPr="00D61F51">
              <w:rPr>
                <w:rFonts w:ascii="Arial" w:hAnsi="Arial" w:cs="Arial"/>
                <w:sz w:val="18"/>
                <w:szCs w:val="18"/>
                <w:vertAlign w:val="superscript"/>
                <w:lang w:val="en-AU"/>
              </w:rPr>
              <w:t>o</w:t>
            </w:r>
            <w:r w:rsidRPr="00D61F51">
              <w:rPr>
                <w:rFonts w:ascii="Arial" w:hAnsi="Arial" w:cs="Arial"/>
                <w:sz w:val="18"/>
                <w:szCs w:val="18"/>
                <w:lang w:val="en-AU"/>
              </w:rPr>
              <w:t>C</w:t>
            </w:r>
            <w:proofErr w:type="spellEnd"/>
            <w:r w:rsidRPr="00D61F51">
              <w:rPr>
                <w:rFonts w:ascii="Arial" w:hAnsi="Arial" w:cs="Arial"/>
                <w:sz w:val="18"/>
                <w:szCs w:val="18"/>
                <w:lang w:val="en-AU"/>
              </w:rPr>
              <w:t>)</w:t>
            </w:r>
          </w:p>
        </w:tc>
        <w:tc>
          <w:tcPr>
            <w:tcW w:w="275" w:type="pct"/>
            <w:shd w:val="clear" w:color="auto" w:fill="F2F2F2" w:themeFill="background1" w:themeFillShade="F2"/>
          </w:tcPr>
          <w:p w14:paraId="5E5004D3" w14:textId="0EC1318A"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RH </w:t>
            </w:r>
            <w:r w:rsidR="0056502A" w:rsidRPr="00D61F51">
              <w:rPr>
                <w:rFonts w:ascii="Arial" w:hAnsi="Arial" w:cs="Arial"/>
                <w:sz w:val="18"/>
                <w:szCs w:val="18"/>
                <w:lang w:val="en-AU"/>
              </w:rPr>
              <w:br/>
            </w:r>
            <w:r w:rsidRPr="00D61F51">
              <w:rPr>
                <w:rFonts w:ascii="Arial" w:hAnsi="Arial" w:cs="Arial"/>
                <w:sz w:val="18"/>
                <w:szCs w:val="18"/>
                <w:lang w:val="en-AU"/>
              </w:rPr>
              <w:t>(%)</w:t>
            </w:r>
          </w:p>
        </w:tc>
        <w:tc>
          <w:tcPr>
            <w:tcW w:w="322" w:type="pct"/>
            <w:shd w:val="clear" w:color="auto" w:fill="F2F2F2" w:themeFill="background1" w:themeFillShade="F2"/>
          </w:tcPr>
          <w:p w14:paraId="3ED60392" w14:textId="77777777"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WD</w:t>
            </w:r>
          </w:p>
        </w:tc>
        <w:tc>
          <w:tcPr>
            <w:tcW w:w="326" w:type="pct"/>
            <w:shd w:val="clear" w:color="auto" w:fill="F2F2F2" w:themeFill="background1" w:themeFillShade="F2"/>
          </w:tcPr>
          <w:p w14:paraId="3353C79D" w14:textId="77777777"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WS (G) </w:t>
            </w:r>
            <w:r w:rsidRPr="00D61F51">
              <w:rPr>
                <w:rFonts w:ascii="Arial" w:hAnsi="Arial" w:cs="Arial"/>
                <w:sz w:val="18"/>
                <w:szCs w:val="18"/>
                <w:lang w:val="en-AU"/>
              </w:rPr>
              <w:br/>
              <w:t>(km/hr)</w:t>
            </w:r>
          </w:p>
        </w:tc>
        <w:tc>
          <w:tcPr>
            <w:tcW w:w="619" w:type="pct"/>
            <w:shd w:val="clear" w:color="auto" w:fill="F2F2F2" w:themeFill="background1" w:themeFillShade="F2"/>
          </w:tcPr>
          <w:p w14:paraId="301DA821" w14:textId="77777777"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Fuel Type</w:t>
            </w:r>
          </w:p>
        </w:tc>
        <w:tc>
          <w:tcPr>
            <w:tcW w:w="548" w:type="pct"/>
            <w:shd w:val="clear" w:color="auto" w:fill="F2F2F2" w:themeFill="background1" w:themeFillShade="F2"/>
          </w:tcPr>
          <w:p w14:paraId="7CC7C882" w14:textId="77777777"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Modelled Fuel </w:t>
            </w:r>
            <w:r w:rsidRPr="00D61F51">
              <w:rPr>
                <w:rFonts w:ascii="Arial" w:hAnsi="Arial" w:cs="Arial"/>
                <w:sz w:val="18"/>
                <w:szCs w:val="18"/>
                <w:lang w:val="en-AU"/>
              </w:rPr>
              <w:br/>
              <w:t>Load (t/ha)</w:t>
            </w:r>
          </w:p>
        </w:tc>
        <w:tc>
          <w:tcPr>
            <w:tcW w:w="500" w:type="pct"/>
            <w:shd w:val="clear" w:color="auto" w:fill="F2F2F2" w:themeFill="background1" w:themeFillShade="F2"/>
          </w:tcPr>
          <w:p w14:paraId="17643138" w14:textId="59585005" w:rsidR="0080133A" w:rsidRPr="00D61F51" w:rsidRDefault="0080133A" w:rsidP="0056502A">
            <w:pPr>
              <w:pStyle w:val="BodyText"/>
              <w:spacing w:after="0" w:line="240" w:lineRule="auto"/>
              <w:jc w:val="center"/>
              <w:rPr>
                <w:rFonts w:ascii="Arial" w:hAnsi="Arial" w:cs="Arial"/>
                <w:sz w:val="18"/>
                <w:szCs w:val="18"/>
                <w:lang w:val="en-AU"/>
              </w:rPr>
            </w:pPr>
            <w:proofErr w:type="spellStart"/>
            <w:r w:rsidRPr="00D61F51">
              <w:rPr>
                <w:rFonts w:ascii="Arial" w:hAnsi="Arial" w:cs="Arial"/>
                <w:sz w:val="18"/>
                <w:szCs w:val="18"/>
                <w:lang w:val="en-AU"/>
              </w:rPr>
              <w:t>HfROS</w:t>
            </w:r>
            <w:proofErr w:type="spellEnd"/>
            <w:r w:rsidR="0056502A" w:rsidRPr="00D61F51">
              <w:rPr>
                <w:rFonts w:ascii="Arial" w:hAnsi="Arial" w:cs="Arial"/>
                <w:sz w:val="18"/>
                <w:szCs w:val="18"/>
                <w:lang w:val="en-AU"/>
              </w:rPr>
              <w:br/>
            </w:r>
            <w:r w:rsidRPr="00D61F51">
              <w:rPr>
                <w:rFonts w:ascii="Arial" w:hAnsi="Arial" w:cs="Arial"/>
                <w:sz w:val="18"/>
                <w:szCs w:val="18"/>
                <w:lang w:val="en-AU"/>
              </w:rPr>
              <w:t>(m/hr)</w:t>
            </w:r>
          </w:p>
        </w:tc>
        <w:tc>
          <w:tcPr>
            <w:tcW w:w="488" w:type="pct"/>
            <w:shd w:val="clear" w:color="auto" w:fill="F2F2F2" w:themeFill="background1" w:themeFillShade="F2"/>
          </w:tcPr>
          <w:p w14:paraId="79C0ECE9" w14:textId="77777777"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Spotting Distance (m)</w:t>
            </w:r>
          </w:p>
        </w:tc>
        <w:tc>
          <w:tcPr>
            <w:tcW w:w="400" w:type="pct"/>
            <w:shd w:val="clear" w:color="auto" w:fill="F2F2F2" w:themeFill="background1" w:themeFillShade="F2"/>
          </w:tcPr>
          <w:p w14:paraId="794D8FFE" w14:textId="77777777"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IB </w:t>
            </w:r>
            <w:proofErr w:type="spellStart"/>
            <w:r w:rsidRPr="00D61F51">
              <w:rPr>
                <w:rFonts w:ascii="Arial" w:hAnsi="Arial" w:cs="Arial"/>
                <w:sz w:val="18"/>
                <w:szCs w:val="18"/>
                <w:lang w:val="en-AU"/>
              </w:rPr>
              <w:t>Obs</w:t>
            </w:r>
            <w:proofErr w:type="spellEnd"/>
            <w:r w:rsidRPr="00D61F51">
              <w:rPr>
                <w:rFonts w:ascii="Arial" w:hAnsi="Arial" w:cs="Arial"/>
                <w:sz w:val="18"/>
                <w:szCs w:val="18"/>
                <w:lang w:val="en-AU"/>
              </w:rPr>
              <w:br/>
              <w:t>(MW/m)</w:t>
            </w:r>
          </w:p>
        </w:tc>
        <w:tc>
          <w:tcPr>
            <w:tcW w:w="400" w:type="pct"/>
            <w:shd w:val="clear" w:color="auto" w:fill="F2F2F2" w:themeFill="background1" w:themeFillShade="F2"/>
          </w:tcPr>
          <w:p w14:paraId="2F99EBF3" w14:textId="77777777"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IB Model</w:t>
            </w:r>
            <w:r w:rsidRPr="00D61F51">
              <w:rPr>
                <w:rFonts w:ascii="Arial" w:hAnsi="Arial" w:cs="Arial"/>
                <w:sz w:val="18"/>
                <w:szCs w:val="18"/>
                <w:lang w:val="en-AU"/>
              </w:rPr>
              <w:br/>
              <w:t>(MW/m)</w:t>
            </w:r>
          </w:p>
        </w:tc>
        <w:tc>
          <w:tcPr>
            <w:tcW w:w="314" w:type="pct"/>
            <w:shd w:val="clear" w:color="auto" w:fill="F2F2F2" w:themeFill="background1" w:themeFillShade="F2"/>
          </w:tcPr>
          <w:p w14:paraId="3EFD99AD" w14:textId="320AF6E3" w:rsidR="0080133A" w:rsidRPr="00D61F51" w:rsidRDefault="0080133A" w:rsidP="0056502A">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FBI</w:t>
            </w:r>
            <w:r w:rsidR="0056502A" w:rsidRPr="00D61F51">
              <w:rPr>
                <w:rFonts w:ascii="Arial" w:hAnsi="Arial" w:cs="Arial"/>
                <w:sz w:val="18"/>
                <w:szCs w:val="18"/>
                <w:lang w:val="en-AU"/>
              </w:rPr>
              <w:br/>
            </w:r>
            <w:r w:rsidRPr="00D61F51">
              <w:rPr>
                <w:rFonts w:ascii="Arial" w:hAnsi="Arial" w:cs="Arial"/>
                <w:sz w:val="18"/>
                <w:szCs w:val="18"/>
                <w:lang w:val="en-AU"/>
              </w:rPr>
              <w:t>(FDI)</w:t>
            </w:r>
          </w:p>
        </w:tc>
      </w:tr>
      <w:tr w:rsidR="00932C7C" w:rsidRPr="00D61F51" w14:paraId="0D9A120B" w14:textId="77777777" w:rsidTr="00932C7C">
        <w:trPr>
          <w:trHeight w:val="340"/>
        </w:trPr>
        <w:tc>
          <w:tcPr>
            <w:tcW w:w="498" w:type="pct"/>
          </w:tcPr>
          <w:p w14:paraId="0F20A735" w14:textId="729C2AEA"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11:26 – 12:01</w:t>
            </w:r>
          </w:p>
        </w:tc>
        <w:tc>
          <w:tcPr>
            <w:tcW w:w="310" w:type="pct"/>
          </w:tcPr>
          <w:p w14:paraId="72BB61A2" w14:textId="3C68081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30</w:t>
            </w:r>
          </w:p>
        </w:tc>
        <w:tc>
          <w:tcPr>
            <w:tcW w:w="275" w:type="pct"/>
          </w:tcPr>
          <w:p w14:paraId="199D8BB3" w14:textId="0AD3626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36</w:t>
            </w:r>
          </w:p>
        </w:tc>
        <w:tc>
          <w:tcPr>
            <w:tcW w:w="322" w:type="pct"/>
          </w:tcPr>
          <w:p w14:paraId="4C0511A4" w14:textId="4711879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NNW</w:t>
            </w:r>
          </w:p>
        </w:tc>
        <w:tc>
          <w:tcPr>
            <w:tcW w:w="326" w:type="pct"/>
          </w:tcPr>
          <w:p w14:paraId="7982A295" w14:textId="243DE8F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27 (37)</w:t>
            </w:r>
          </w:p>
        </w:tc>
        <w:tc>
          <w:tcPr>
            <w:tcW w:w="619" w:type="pct"/>
          </w:tcPr>
          <w:p w14:paraId="23A41E73" w14:textId="32EBB73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Rock Outcrop</w:t>
            </w:r>
          </w:p>
        </w:tc>
        <w:tc>
          <w:tcPr>
            <w:tcW w:w="548" w:type="pct"/>
          </w:tcPr>
          <w:p w14:paraId="6A30E00A" w14:textId="7922F5F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w:t>
            </w:r>
          </w:p>
        </w:tc>
        <w:tc>
          <w:tcPr>
            <w:tcW w:w="500" w:type="pct"/>
          </w:tcPr>
          <w:p w14:paraId="700FDDA9" w14:textId="77E59A6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w:t>
            </w:r>
          </w:p>
        </w:tc>
        <w:tc>
          <w:tcPr>
            <w:tcW w:w="488" w:type="pct"/>
          </w:tcPr>
          <w:p w14:paraId="2BB78A2B" w14:textId="640BD1B1" w:rsidR="00932C7C" w:rsidRPr="00D61F51" w:rsidRDefault="00932C7C" w:rsidP="00932C7C">
            <w:pPr>
              <w:pStyle w:val="BodyText"/>
              <w:tabs>
                <w:tab w:val="center" w:pos="692"/>
              </w:tabs>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3B3C4B25" w14:textId="0864B68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0.2</w:t>
            </w:r>
          </w:p>
        </w:tc>
        <w:tc>
          <w:tcPr>
            <w:tcW w:w="400" w:type="pct"/>
          </w:tcPr>
          <w:p w14:paraId="131B94C6" w14:textId="2097F4D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0.3</w:t>
            </w:r>
          </w:p>
        </w:tc>
        <w:tc>
          <w:tcPr>
            <w:tcW w:w="314" w:type="pct"/>
          </w:tcPr>
          <w:p w14:paraId="24272A9A" w14:textId="01BEC61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7 (15)</w:t>
            </w:r>
          </w:p>
        </w:tc>
      </w:tr>
      <w:tr w:rsidR="00932C7C" w:rsidRPr="00D61F51" w14:paraId="41BF4B12" w14:textId="77777777" w:rsidTr="00932C7C">
        <w:trPr>
          <w:trHeight w:val="340"/>
        </w:trPr>
        <w:tc>
          <w:tcPr>
            <w:tcW w:w="498" w:type="pct"/>
          </w:tcPr>
          <w:p w14:paraId="6AB2D708" w14:textId="4A8D60DD"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1201 – 1250</w:t>
            </w:r>
          </w:p>
        </w:tc>
        <w:tc>
          <w:tcPr>
            <w:tcW w:w="310" w:type="pct"/>
          </w:tcPr>
          <w:p w14:paraId="69F04018" w14:textId="566825E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35</w:t>
            </w:r>
          </w:p>
        </w:tc>
        <w:tc>
          <w:tcPr>
            <w:tcW w:w="275" w:type="pct"/>
          </w:tcPr>
          <w:p w14:paraId="40D7D207" w14:textId="71A3404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26</w:t>
            </w:r>
          </w:p>
        </w:tc>
        <w:tc>
          <w:tcPr>
            <w:tcW w:w="322" w:type="pct"/>
          </w:tcPr>
          <w:p w14:paraId="32A1334E" w14:textId="5234C94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NW</w:t>
            </w:r>
          </w:p>
        </w:tc>
        <w:tc>
          <w:tcPr>
            <w:tcW w:w="326" w:type="pct"/>
          </w:tcPr>
          <w:p w14:paraId="6D3A0C3A" w14:textId="1A3B07D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40 (56)</w:t>
            </w:r>
          </w:p>
        </w:tc>
        <w:tc>
          <w:tcPr>
            <w:tcW w:w="619" w:type="pct"/>
          </w:tcPr>
          <w:p w14:paraId="66F4058E" w14:textId="17D20E6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Rock Outcrop</w:t>
            </w:r>
          </w:p>
        </w:tc>
        <w:tc>
          <w:tcPr>
            <w:tcW w:w="548" w:type="pct"/>
          </w:tcPr>
          <w:p w14:paraId="3A85F56C" w14:textId="0938CEB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w:t>
            </w:r>
          </w:p>
        </w:tc>
        <w:tc>
          <w:tcPr>
            <w:tcW w:w="500" w:type="pct"/>
          </w:tcPr>
          <w:p w14:paraId="40250C19" w14:textId="450FE5C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450</w:t>
            </w:r>
          </w:p>
        </w:tc>
        <w:tc>
          <w:tcPr>
            <w:tcW w:w="488" w:type="pct"/>
          </w:tcPr>
          <w:p w14:paraId="684DE915" w14:textId="7FDF610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0FF3A7D8" w14:textId="1E017F8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0.9</w:t>
            </w:r>
          </w:p>
        </w:tc>
        <w:tc>
          <w:tcPr>
            <w:tcW w:w="400" w:type="pct"/>
          </w:tcPr>
          <w:p w14:paraId="117ABB73" w14:textId="30CE6E2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0.5</w:t>
            </w:r>
          </w:p>
        </w:tc>
        <w:tc>
          <w:tcPr>
            <w:tcW w:w="314" w:type="pct"/>
          </w:tcPr>
          <w:p w14:paraId="2C75E42D" w14:textId="771D0A2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 (34)</w:t>
            </w:r>
          </w:p>
        </w:tc>
      </w:tr>
      <w:tr w:rsidR="00932C7C" w:rsidRPr="00D61F51" w14:paraId="6AC8B49B" w14:textId="77777777" w:rsidTr="00932C7C">
        <w:trPr>
          <w:trHeight w:val="340"/>
        </w:trPr>
        <w:tc>
          <w:tcPr>
            <w:tcW w:w="498" w:type="pct"/>
          </w:tcPr>
          <w:p w14:paraId="62AFB845" w14:textId="4E4BB4F7"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1250 – 1330</w:t>
            </w:r>
          </w:p>
        </w:tc>
        <w:tc>
          <w:tcPr>
            <w:tcW w:w="310" w:type="pct"/>
          </w:tcPr>
          <w:p w14:paraId="0A3D1AE4" w14:textId="0DCF5F4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36</w:t>
            </w:r>
          </w:p>
        </w:tc>
        <w:tc>
          <w:tcPr>
            <w:tcW w:w="275" w:type="pct"/>
          </w:tcPr>
          <w:p w14:paraId="653D5EEA" w14:textId="4EAC5D3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22</w:t>
            </w:r>
          </w:p>
        </w:tc>
        <w:tc>
          <w:tcPr>
            <w:tcW w:w="322" w:type="pct"/>
          </w:tcPr>
          <w:p w14:paraId="7E6F18C9" w14:textId="6AD9124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NW</w:t>
            </w:r>
          </w:p>
        </w:tc>
        <w:tc>
          <w:tcPr>
            <w:tcW w:w="326" w:type="pct"/>
          </w:tcPr>
          <w:p w14:paraId="0716D8CD" w14:textId="11AA659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44 (61)</w:t>
            </w:r>
          </w:p>
        </w:tc>
        <w:tc>
          <w:tcPr>
            <w:tcW w:w="619" w:type="pct"/>
          </w:tcPr>
          <w:p w14:paraId="1287D4AB" w14:textId="68BF795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(3005)</w:t>
            </w:r>
          </w:p>
        </w:tc>
        <w:tc>
          <w:tcPr>
            <w:tcW w:w="548" w:type="pct"/>
          </w:tcPr>
          <w:p w14:paraId="7FF64D54" w14:textId="300A1AB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500" w:type="pct"/>
          </w:tcPr>
          <w:p w14:paraId="27018BF9" w14:textId="331A8EC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950</w:t>
            </w:r>
          </w:p>
        </w:tc>
        <w:tc>
          <w:tcPr>
            <w:tcW w:w="488" w:type="pct"/>
          </w:tcPr>
          <w:p w14:paraId="01639E10" w14:textId="23197F4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 – 50</w:t>
            </w:r>
          </w:p>
        </w:tc>
        <w:tc>
          <w:tcPr>
            <w:tcW w:w="400" w:type="pct"/>
          </w:tcPr>
          <w:p w14:paraId="65B36DAE" w14:textId="6EF7EC2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9.1</w:t>
            </w:r>
          </w:p>
        </w:tc>
        <w:tc>
          <w:tcPr>
            <w:tcW w:w="400" w:type="pct"/>
          </w:tcPr>
          <w:p w14:paraId="2F8389F3" w14:textId="70DB25E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6.9</w:t>
            </w:r>
          </w:p>
        </w:tc>
        <w:tc>
          <w:tcPr>
            <w:tcW w:w="314" w:type="pct"/>
          </w:tcPr>
          <w:p w14:paraId="644FF722" w14:textId="3171F3F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36 (45)</w:t>
            </w:r>
          </w:p>
        </w:tc>
      </w:tr>
      <w:tr w:rsidR="00932C7C" w:rsidRPr="00D61F51" w14:paraId="0F8A6AA7" w14:textId="77777777" w:rsidTr="00932C7C">
        <w:trPr>
          <w:trHeight w:val="340"/>
        </w:trPr>
        <w:tc>
          <w:tcPr>
            <w:tcW w:w="498" w:type="pct"/>
          </w:tcPr>
          <w:p w14:paraId="30C595AC" w14:textId="38B82BB1"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1330 – 1412</w:t>
            </w:r>
          </w:p>
        </w:tc>
        <w:tc>
          <w:tcPr>
            <w:tcW w:w="310" w:type="pct"/>
          </w:tcPr>
          <w:p w14:paraId="270BA899" w14:textId="6301FBE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36</w:t>
            </w:r>
          </w:p>
        </w:tc>
        <w:tc>
          <w:tcPr>
            <w:tcW w:w="275" w:type="pct"/>
          </w:tcPr>
          <w:p w14:paraId="054FC981" w14:textId="6FAFA1C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22</w:t>
            </w:r>
          </w:p>
        </w:tc>
        <w:tc>
          <w:tcPr>
            <w:tcW w:w="322" w:type="pct"/>
          </w:tcPr>
          <w:p w14:paraId="60F21E1F" w14:textId="42599A1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NW</w:t>
            </w:r>
          </w:p>
        </w:tc>
        <w:tc>
          <w:tcPr>
            <w:tcW w:w="326" w:type="pct"/>
          </w:tcPr>
          <w:p w14:paraId="437A774F" w14:textId="1A0D4D8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44 (61)</w:t>
            </w:r>
          </w:p>
        </w:tc>
        <w:tc>
          <w:tcPr>
            <w:tcW w:w="619" w:type="pct"/>
          </w:tcPr>
          <w:p w14:paraId="4C3FE8B1" w14:textId="3A4A5A1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(3005)</w:t>
            </w:r>
          </w:p>
        </w:tc>
        <w:tc>
          <w:tcPr>
            <w:tcW w:w="548" w:type="pct"/>
          </w:tcPr>
          <w:p w14:paraId="4ACEA3B8" w14:textId="52DD006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500" w:type="pct"/>
          </w:tcPr>
          <w:p w14:paraId="746BA661" w14:textId="433E829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1050</w:t>
            </w:r>
          </w:p>
        </w:tc>
        <w:tc>
          <w:tcPr>
            <w:tcW w:w="488" w:type="pct"/>
          </w:tcPr>
          <w:p w14:paraId="60DABD97" w14:textId="55CEB7A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 – 350</w:t>
            </w:r>
          </w:p>
        </w:tc>
        <w:tc>
          <w:tcPr>
            <w:tcW w:w="400" w:type="pct"/>
          </w:tcPr>
          <w:p w14:paraId="42A82857" w14:textId="3BC2746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w:t>
            </w:r>
          </w:p>
        </w:tc>
        <w:tc>
          <w:tcPr>
            <w:tcW w:w="400" w:type="pct"/>
          </w:tcPr>
          <w:p w14:paraId="48206D51" w14:textId="029188D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6.9</w:t>
            </w:r>
          </w:p>
        </w:tc>
        <w:tc>
          <w:tcPr>
            <w:tcW w:w="314" w:type="pct"/>
          </w:tcPr>
          <w:p w14:paraId="1F0EA2DB" w14:textId="0A06B44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36 (45)</w:t>
            </w:r>
          </w:p>
        </w:tc>
      </w:tr>
      <w:tr w:rsidR="00932C7C" w:rsidRPr="00D61F51" w14:paraId="42F56790" w14:textId="77777777" w:rsidTr="00932C7C">
        <w:trPr>
          <w:trHeight w:val="340"/>
        </w:trPr>
        <w:tc>
          <w:tcPr>
            <w:tcW w:w="498" w:type="pct"/>
          </w:tcPr>
          <w:p w14:paraId="4C2A39E5" w14:textId="79691B97"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1412 – 1500</w:t>
            </w:r>
          </w:p>
        </w:tc>
        <w:tc>
          <w:tcPr>
            <w:tcW w:w="310" w:type="pct"/>
          </w:tcPr>
          <w:p w14:paraId="0AFBECFF" w14:textId="52E2DB0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37</w:t>
            </w:r>
          </w:p>
        </w:tc>
        <w:tc>
          <w:tcPr>
            <w:tcW w:w="275" w:type="pct"/>
          </w:tcPr>
          <w:p w14:paraId="7DBFAE34" w14:textId="0ABEDD6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20</w:t>
            </w:r>
          </w:p>
        </w:tc>
        <w:tc>
          <w:tcPr>
            <w:tcW w:w="322" w:type="pct"/>
          </w:tcPr>
          <w:p w14:paraId="3D8AEA3E" w14:textId="01CAFF8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WNW</w:t>
            </w:r>
          </w:p>
        </w:tc>
        <w:tc>
          <w:tcPr>
            <w:tcW w:w="326" w:type="pct"/>
          </w:tcPr>
          <w:p w14:paraId="15490ED7" w14:textId="35D2BF0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44 (61)</w:t>
            </w:r>
          </w:p>
        </w:tc>
        <w:tc>
          <w:tcPr>
            <w:tcW w:w="619" w:type="pct"/>
          </w:tcPr>
          <w:p w14:paraId="2ECAF811" w14:textId="5593F6A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(3005)</w:t>
            </w:r>
          </w:p>
        </w:tc>
        <w:tc>
          <w:tcPr>
            <w:tcW w:w="548" w:type="pct"/>
          </w:tcPr>
          <w:p w14:paraId="3B9B733A" w14:textId="7E9F0EA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500" w:type="pct"/>
          </w:tcPr>
          <w:p w14:paraId="55A043BF" w14:textId="09651DC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990</w:t>
            </w:r>
          </w:p>
        </w:tc>
        <w:tc>
          <w:tcPr>
            <w:tcW w:w="488" w:type="pct"/>
          </w:tcPr>
          <w:p w14:paraId="0053E1C3" w14:textId="163E391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2D08B47B" w14:textId="50A9771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9.5</w:t>
            </w:r>
          </w:p>
        </w:tc>
        <w:tc>
          <w:tcPr>
            <w:tcW w:w="400" w:type="pct"/>
          </w:tcPr>
          <w:p w14:paraId="4200A6D4" w14:textId="1A9DE7E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9.4</w:t>
            </w:r>
          </w:p>
        </w:tc>
        <w:tc>
          <w:tcPr>
            <w:tcW w:w="314" w:type="pct"/>
          </w:tcPr>
          <w:p w14:paraId="2E0CFA91" w14:textId="3AEA5F7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47 (49)</w:t>
            </w:r>
          </w:p>
        </w:tc>
      </w:tr>
      <w:tr w:rsidR="00932C7C" w:rsidRPr="00D61F51" w14:paraId="7DEBABEB" w14:textId="77777777" w:rsidTr="00932C7C">
        <w:trPr>
          <w:trHeight w:val="340"/>
        </w:trPr>
        <w:tc>
          <w:tcPr>
            <w:tcW w:w="498" w:type="pct"/>
          </w:tcPr>
          <w:p w14:paraId="5B92E5D0" w14:textId="3102CF6F"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1500 – 1515</w:t>
            </w:r>
          </w:p>
        </w:tc>
        <w:tc>
          <w:tcPr>
            <w:tcW w:w="310" w:type="pct"/>
          </w:tcPr>
          <w:p w14:paraId="2D8748FC" w14:textId="50E5D63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w:t>
            </w:r>
          </w:p>
        </w:tc>
        <w:tc>
          <w:tcPr>
            <w:tcW w:w="275" w:type="pct"/>
          </w:tcPr>
          <w:p w14:paraId="3A07BF05" w14:textId="69B6BB6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322" w:type="pct"/>
          </w:tcPr>
          <w:p w14:paraId="5637E3A1" w14:textId="139B9A9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392475E6" w14:textId="59F8909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44 (61)</w:t>
            </w:r>
          </w:p>
        </w:tc>
        <w:tc>
          <w:tcPr>
            <w:tcW w:w="619" w:type="pct"/>
          </w:tcPr>
          <w:p w14:paraId="46CBCD4C" w14:textId="730A5F7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(3005)</w:t>
            </w:r>
          </w:p>
        </w:tc>
        <w:tc>
          <w:tcPr>
            <w:tcW w:w="548" w:type="pct"/>
          </w:tcPr>
          <w:p w14:paraId="138FC729" w14:textId="5B719C9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500" w:type="pct"/>
          </w:tcPr>
          <w:p w14:paraId="0DD82E9D" w14:textId="43A4671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7600</w:t>
            </w:r>
          </w:p>
        </w:tc>
        <w:tc>
          <w:tcPr>
            <w:tcW w:w="488" w:type="pct"/>
          </w:tcPr>
          <w:p w14:paraId="3980F1C9" w14:textId="60B01EB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 – 200</w:t>
            </w:r>
          </w:p>
        </w:tc>
        <w:tc>
          <w:tcPr>
            <w:tcW w:w="400" w:type="pct"/>
          </w:tcPr>
          <w:p w14:paraId="22C88111" w14:textId="62B8077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72.8</w:t>
            </w:r>
          </w:p>
        </w:tc>
        <w:tc>
          <w:tcPr>
            <w:tcW w:w="400" w:type="pct"/>
          </w:tcPr>
          <w:p w14:paraId="010C22E0" w14:textId="26CD17F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8.5</w:t>
            </w:r>
          </w:p>
        </w:tc>
        <w:tc>
          <w:tcPr>
            <w:tcW w:w="314" w:type="pct"/>
          </w:tcPr>
          <w:p w14:paraId="49A2999B" w14:textId="106333D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43 (40)</w:t>
            </w:r>
          </w:p>
        </w:tc>
      </w:tr>
      <w:tr w:rsidR="00932C7C" w:rsidRPr="00D61F51" w14:paraId="00D14DF8" w14:textId="77777777" w:rsidTr="00932C7C">
        <w:trPr>
          <w:trHeight w:val="340"/>
        </w:trPr>
        <w:tc>
          <w:tcPr>
            <w:tcW w:w="498" w:type="pct"/>
          </w:tcPr>
          <w:p w14:paraId="552F4F28" w14:textId="6419045A"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1515 – 1535</w:t>
            </w:r>
          </w:p>
        </w:tc>
        <w:tc>
          <w:tcPr>
            <w:tcW w:w="310" w:type="pct"/>
          </w:tcPr>
          <w:p w14:paraId="12FC83E1" w14:textId="6CE2C3D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w:t>
            </w:r>
          </w:p>
        </w:tc>
        <w:tc>
          <w:tcPr>
            <w:tcW w:w="275" w:type="pct"/>
          </w:tcPr>
          <w:p w14:paraId="7C5C1A1D" w14:textId="036DEF8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322" w:type="pct"/>
          </w:tcPr>
          <w:p w14:paraId="7462C065" w14:textId="1E24DD8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0B7BD842" w14:textId="775E5DF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44 (61)</w:t>
            </w:r>
          </w:p>
        </w:tc>
        <w:tc>
          <w:tcPr>
            <w:tcW w:w="619" w:type="pct"/>
          </w:tcPr>
          <w:p w14:paraId="29240F4E" w14:textId="1053C62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(3005)</w:t>
            </w:r>
          </w:p>
        </w:tc>
        <w:tc>
          <w:tcPr>
            <w:tcW w:w="548" w:type="pct"/>
          </w:tcPr>
          <w:p w14:paraId="676BE712" w14:textId="1AAB903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500" w:type="pct"/>
          </w:tcPr>
          <w:p w14:paraId="318C7F2C" w14:textId="4A2DAFA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5700</w:t>
            </w:r>
          </w:p>
        </w:tc>
        <w:tc>
          <w:tcPr>
            <w:tcW w:w="488" w:type="pct"/>
          </w:tcPr>
          <w:p w14:paraId="75F78875" w14:textId="27AE7DC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 – 200</w:t>
            </w:r>
          </w:p>
        </w:tc>
        <w:tc>
          <w:tcPr>
            <w:tcW w:w="400" w:type="pct"/>
          </w:tcPr>
          <w:p w14:paraId="343AE9AA" w14:textId="7DB3B42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54.6</w:t>
            </w:r>
          </w:p>
        </w:tc>
        <w:tc>
          <w:tcPr>
            <w:tcW w:w="400" w:type="pct"/>
          </w:tcPr>
          <w:p w14:paraId="5322EDA8" w14:textId="0C586C2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8.5</w:t>
            </w:r>
          </w:p>
        </w:tc>
        <w:tc>
          <w:tcPr>
            <w:tcW w:w="314" w:type="pct"/>
          </w:tcPr>
          <w:p w14:paraId="7E042A22" w14:textId="15C7ED9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43 (40)</w:t>
            </w:r>
          </w:p>
        </w:tc>
      </w:tr>
      <w:tr w:rsidR="00932C7C" w:rsidRPr="00D61F51" w14:paraId="2256E559" w14:textId="77777777" w:rsidTr="00932C7C">
        <w:trPr>
          <w:trHeight w:val="340"/>
        </w:trPr>
        <w:tc>
          <w:tcPr>
            <w:tcW w:w="498" w:type="pct"/>
          </w:tcPr>
          <w:p w14:paraId="78A8E10E" w14:textId="6B990758"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1535 – 1612</w:t>
            </w:r>
          </w:p>
        </w:tc>
        <w:tc>
          <w:tcPr>
            <w:tcW w:w="310" w:type="pct"/>
          </w:tcPr>
          <w:p w14:paraId="01CEDE9C" w14:textId="04C91B9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w:t>
            </w:r>
          </w:p>
        </w:tc>
        <w:tc>
          <w:tcPr>
            <w:tcW w:w="275" w:type="pct"/>
          </w:tcPr>
          <w:p w14:paraId="783EC3BC" w14:textId="070DC8E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322" w:type="pct"/>
          </w:tcPr>
          <w:p w14:paraId="1AE804EE" w14:textId="625BA42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5211CBA4" w14:textId="09D4FFD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44 (61)</w:t>
            </w:r>
          </w:p>
        </w:tc>
        <w:tc>
          <w:tcPr>
            <w:tcW w:w="619" w:type="pct"/>
          </w:tcPr>
          <w:p w14:paraId="0FBE40BA" w14:textId="044B0C6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(3005</w:t>
            </w:r>
          </w:p>
        </w:tc>
        <w:tc>
          <w:tcPr>
            <w:tcW w:w="548" w:type="pct"/>
          </w:tcPr>
          <w:p w14:paraId="10C5D380" w14:textId="31DB90F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500" w:type="pct"/>
          </w:tcPr>
          <w:p w14:paraId="104F8442" w14:textId="6BCE40D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2850</w:t>
            </w:r>
          </w:p>
        </w:tc>
        <w:tc>
          <w:tcPr>
            <w:tcW w:w="488" w:type="pct"/>
          </w:tcPr>
          <w:p w14:paraId="559198A4" w14:textId="4A34422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 – 1000</w:t>
            </w:r>
          </w:p>
        </w:tc>
        <w:tc>
          <w:tcPr>
            <w:tcW w:w="400" w:type="pct"/>
          </w:tcPr>
          <w:p w14:paraId="4D999C0D" w14:textId="7005674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27.3</w:t>
            </w:r>
          </w:p>
        </w:tc>
        <w:tc>
          <w:tcPr>
            <w:tcW w:w="400" w:type="pct"/>
          </w:tcPr>
          <w:p w14:paraId="19047BB6" w14:textId="4BA6AFA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8.5</w:t>
            </w:r>
          </w:p>
        </w:tc>
        <w:tc>
          <w:tcPr>
            <w:tcW w:w="314" w:type="pct"/>
          </w:tcPr>
          <w:p w14:paraId="5C0AB88D" w14:textId="2B974E3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43 (40)</w:t>
            </w:r>
          </w:p>
        </w:tc>
      </w:tr>
      <w:tr w:rsidR="00932C7C" w:rsidRPr="00D61F51" w14:paraId="710DDA51" w14:textId="77777777" w:rsidTr="00932C7C">
        <w:trPr>
          <w:trHeight w:val="340"/>
        </w:trPr>
        <w:tc>
          <w:tcPr>
            <w:tcW w:w="498" w:type="pct"/>
          </w:tcPr>
          <w:p w14:paraId="7AA93EED" w14:textId="4CD160E2"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1612 – 1657</w:t>
            </w:r>
          </w:p>
        </w:tc>
        <w:tc>
          <w:tcPr>
            <w:tcW w:w="310" w:type="pct"/>
          </w:tcPr>
          <w:p w14:paraId="49E001C2" w14:textId="6ED4278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w:t>
            </w:r>
          </w:p>
        </w:tc>
        <w:tc>
          <w:tcPr>
            <w:tcW w:w="275" w:type="pct"/>
          </w:tcPr>
          <w:p w14:paraId="31B04C77" w14:textId="7F400F9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22</w:t>
            </w:r>
          </w:p>
        </w:tc>
        <w:tc>
          <w:tcPr>
            <w:tcW w:w="322" w:type="pct"/>
          </w:tcPr>
          <w:p w14:paraId="537234AA" w14:textId="7C55182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5F5B49E1" w14:textId="11FF329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50 (70)</w:t>
            </w:r>
          </w:p>
        </w:tc>
        <w:tc>
          <w:tcPr>
            <w:tcW w:w="619" w:type="pct"/>
          </w:tcPr>
          <w:p w14:paraId="4C2E1AB3" w14:textId="6748635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Woodland</w:t>
            </w:r>
          </w:p>
        </w:tc>
        <w:tc>
          <w:tcPr>
            <w:tcW w:w="548" w:type="pct"/>
          </w:tcPr>
          <w:p w14:paraId="1FC31654" w14:textId="2A4D87D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w:t>
            </w:r>
          </w:p>
        </w:tc>
        <w:tc>
          <w:tcPr>
            <w:tcW w:w="500" w:type="pct"/>
          </w:tcPr>
          <w:p w14:paraId="1A3C4B11" w14:textId="5FB8C45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2150</w:t>
            </w:r>
          </w:p>
        </w:tc>
        <w:tc>
          <w:tcPr>
            <w:tcW w:w="488" w:type="pct"/>
          </w:tcPr>
          <w:p w14:paraId="161887A5" w14:textId="1B169E6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46188ED2" w14:textId="715038C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1.8 – 4.0</w:t>
            </w:r>
          </w:p>
        </w:tc>
        <w:tc>
          <w:tcPr>
            <w:tcW w:w="400" w:type="pct"/>
          </w:tcPr>
          <w:p w14:paraId="372BEBE0" w14:textId="5B6283C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20.6</w:t>
            </w:r>
          </w:p>
        </w:tc>
        <w:tc>
          <w:tcPr>
            <w:tcW w:w="314" w:type="pct"/>
          </w:tcPr>
          <w:p w14:paraId="2B04C532" w14:textId="2300206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70 (45)</w:t>
            </w:r>
          </w:p>
        </w:tc>
      </w:tr>
      <w:tr w:rsidR="00932C7C" w:rsidRPr="00D61F51" w14:paraId="117C3C77" w14:textId="77777777" w:rsidTr="00932C7C">
        <w:trPr>
          <w:trHeight w:val="340"/>
        </w:trPr>
        <w:tc>
          <w:tcPr>
            <w:tcW w:w="498" w:type="pct"/>
          </w:tcPr>
          <w:p w14:paraId="3B7D3662" w14:textId="3AA4A1CB"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1657 – 1724</w:t>
            </w:r>
          </w:p>
        </w:tc>
        <w:tc>
          <w:tcPr>
            <w:tcW w:w="310" w:type="pct"/>
          </w:tcPr>
          <w:p w14:paraId="4D9C2917" w14:textId="1AFF48C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32</w:t>
            </w:r>
          </w:p>
        </w:tc>
        <w:tc>
          <w:tcPr>
            <w:tcW w:w="275" w:type="pct"/>
          </w:tcPr>
          <w:p w14:paraId="7AE128E0" w14:textId="0A3CF47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22</w:t>
            </w:r>
          </w:p>
        </w:tc>
        <w:tc>
          <w:tcPr>
            <w:tcW w:w="322" w:type="pct"/>
          </w:tcPr>
          <w:p w14:paraId="2AEA0B31" w14:textId="276007B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6FBC2D57" w14:textId="251DEB4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52 (72)</w:t>
            </w:r>
          </w:p>
        </w:tc>
        <w:tc>
          <w:tcPr>
            <w:tcW w:w="619" w:type="pct"/>
          </w:tcPr>
          <w:p w14:paraId="21245AF1" w14:textId="54AF6E6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Grass</w:t>
            </w:r>
          </w:p>
        </w:tc>
        <w:tc>
          <w:tcPr>
            <w:tcW w:w="548" w:type="pct"/>
          </w:tcPr>
          <w:p w14:paraId="0AC19E74" w14:textId="46165AA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 – 4.5</w:t>
            </w:r>
          </w:p>
        </w:tc>
        <w:tc>
          <w:tcPr>
            <w:tcW w:w="500" w:type="pct"/>
          </w:tcPr>
          <w:p w14:paraId="40E885E2" w14:textId="75302D6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2600</w:t>
            </w:r>
          </w:p>
        </w:tc>
        <w:tc>
          <w:tcPr>
            <w:tcW w:w="488" w:type="pct"/>
          </w:tcPr>
          <w:p w14:paraId="3364FC5B" w14:textId="32C88C0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4431ECF3" w14:textId="09EC10D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2.1 – 4.9</w:t>
            </w:r>
          </w:p>
        </w:tc>
        <w:tc>
          <w:tcPr>
            <w:tcW w:w="400" w:type="pct"/>
          </w:tcPr>
          <w:p w14:paraId="4A5C0177" w14:textId="0606365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20.0</w:t>
            </w:r>
          </w:p>
        </w:tc>
        <w:tc>
          <w:tcPr>
            <w:tcW w:w="314" w:type="pct"/>
          </w:tcPr>
          <w:p w14:paraId="46B10E3E" w14:textId="4A70611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66 (46)</w:t>
            </w:r>
          </w:p>
        </w:tc>
      </w:tr>
      <w:tr w:rsidR="00932C7C" w:rsidRPr="00D61F51" w14:paraId="14D7E113" w14:textId="77777777" w:rsidTr="00932C7C">
        <w:trPr>
          <w:trHeight w:val="340"/>
        </w:trPr>
        <w:tc>
          <w:tcPr>
            <w:tcW w:w="498" w:type="pct"/>
          </w:tcPr>
          <w:p w14:paraId="66284FD5" w14:textId="7D7DF1D8"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1724 – 1754</w:t>
            </w:r>
          </w:p>
        </w:tc>
        <w:tc>
          <w:tcPr>
            <w:tcW w:w="310" w:type="pct"/>
          </w:tcPr>
          <w:p w14:paraId="338B9DD5" w14:textId="063FEFD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32</w:t>
            </w:r>
          </w:p>
        </w:tc>
        <w:tc>
          <w:tcPr>
            <w:tcW w:w="275" w:type="pct"/>
          </w:tcPr>
          <w:p w14:paraId="0E32CD19" w14:textId="31A35F3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22</w:t>
            </w:r>
          </w:p>
        </w:tc>
        <w:tc>
          <w:tcPr>
            <w:tcW w:w="322" w:type="pct"/>
          </w:tcPr>
          <w:p w14:paraId="4DF2EDF4" w14:textId="229B881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7B9F9A7B" w14:textId="6EBA923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52 (72)</w:t>
            </w:r>
          </w:p>
        </w:tc>
        <w:tc>
          <w:tcPr>
            <w:tcW w:w="619" w:type="pct"/>
          </w:tcPr>
          <w:p w14:paraId="34F64FA7" w14:textId="1D4CF8D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Grass</w:t>
            </w:r>
          </w:p>
        </w:tc>
        <w:tc>
          <w:tcPr>
            <w:tcW w:w="548" w:type="pct"/>
          </w:tcPr>
          <w:p w14:paraId="685A93F4" w14:textId="20877B9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 – 4.5</w:t>
            </w:r>
          </w:p>
        </w:tc>
        <w:tc>
          <w:tcPr>
            <w:tcW w:w="500" w:type="pct"/>
          </w:tcPr>
          <w:p w14:paraId="75EAF31F" w14:textId="30A34F4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2000</w:t>
            </w:r>
          </w:p>
        </w:tc>
        <w:tc>
          <w:tcPr>
            <w:tcW w:w="488" w:type="pct"/>
          </w:tcPr>
          <w:p w14:paraId="517DD34A" w14:textId="1029737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631F8E6E" w14:textId="6FB4309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1.7 – 3.8</w:t>
            </w:r>
          </w:p>
        </w:tc>
        <w:tc>
          <w:tcPr>
            <w:tcW w:w="400" w:type="pct"/>
          </w:tcPr>
          <w:p w14:paraId="4CA7F5EA" w14:textId="78DCE2C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20.0</w:t>
            </w:r>
          </w:p>
        </w:tc>
        <w:tc>
          <w:tcPr>
            <w:tcW w:w="314" w:type="pct"/>
          </w:tcPr>
          <w:p w14:paraId="6291F7AF" w14:textId="62EF344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66 (46)</w:t>
            </w:r>
          </w:p>
        </w:tc>
      </w:tr>
      <w:tr w:rsidR="00932C7C" w:rsidRPr="00D61F51" w14:paraId="5723C4B5" w14:textId="77777777" w:rsidTr="00932C7C">
        <w:trPr>
          <w:trHeight w:val="340"/>
        </w:trPr>
        <w:tc>
          <w:tcPr>
            <w:tcW w:w="498" w:type="pct"/>
          </w:tcPr>
          <w:p w14:paraId="38E249FA" w14:textId="170FC7F4"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1754 – 1934</w:t>
            </w:r>
          </w:p>
        </w:tc>
        <w:tc>
          <w:tcPr>
            <w:tcW w:w="310" w:type="pct"/>
          </w:tcPr>
          <w:p w14:paraId="5C3CDEE0" w14:textId="0A20384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29</w:t>
            </w:r>
          </w:p>
        </w:tc>
        <w:tc>
          <w:tcPr>
            <w:tcW w:w="275" w:type="pct"/>
          </w:tcPr>
          <w:p w14:paraId="263F1629" w14:textId="45E46B1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26</w:t>
            </w:r>
          </w:p>
        </w:tc>
        <w:tc>
          <w:tcPr>
            <w:tcW w:w="322" w:type="pct"/>
          </w:tcPr>
          <w:p w14:paraId="5D41F41E" w14:textId="556E096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463EF8D7" w14:textId="5F57761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49 (69)</w:t>
            </w:r>
          </w:p>
        </w:tc>
        <w:tc>
          <w:tcPr>
            <w:tcW w:w="619" w:type="pct"/>
          </w:tcPr>
          <w:p w14:paraId="78DD370E" w14:textId="6B69797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Grass</w:t>
            </w:r>
          </w:p>
        </w:tc>
        <w:tc>
          <w:tcPr>
            <w:tcW w:w="548" w:type="pct"/>
          </w:tcPr>
          <w:p w14:paraId="599603F4" w14:textId="7364563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 – 4.5</w:t>
            </w:r>
          </w:p>
        </w:tc>
        <w:tc>
          <w:tcPr>
            <w:tcW w:w="500" w:type="pct"/>
          </w:tcPr>
          <w:p w14:paraId="6B2288D2" w14:textId="1D1AC45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2750</w:t>
            </w:r>
          </w:p>
        </w:tc>
        <w:tc>
          <w:tcPr>
            <w:tcW w:w="488" w:type="pct"/>
          </w:tcPr>
          <w:p w14:paraId="26E7D0AF" w14:textId="2FBF3A0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263D8EBC" w14:textId="7BA5562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2.2 – 5.1</w:t>
            </w:r>
          </w:p>
        </w:tc>
        <w:tc>
          <w:tcPr>
            <w:tcW w:w="400" w:type="pct"/>
          </w:tcPr>
          <w:p w14:paraId="22998EE0" w14:textId="6FEF533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16.3</w:t>
            </w:r>
          </w:p>
        </w:tc>
        <w:tc>
          <w:tcPr>
            <w:tcW w:w="314" w:type="pct"/>
          </w:tcPr>
          <w:p w14:paraId="780AF346" w14:textId="75264CC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46 (34)</w:t>
            </w:r>
          </w:p>
        </w:tc>
      </w:tr>
      <w:tr w:rsidR="00932C7C" w:rsidRPr="00D61F51" w14:paraId="03D67F91" w14:textId="77777777" w:rsidTr="00932C7C">
        <w:trPr>
          <w:trHeight w:val="340"/>
        </w:trPr>
        <w:tc>
          <w:tcPr>
            <w:tcW w:w="498" w:type="pct"/>
          </w:tcPr>
          <w:p w14:paraId="123E2C66" w14:textId="201792D8"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1934 – 2029</w:t>
            </w:r>
          </w:p>
        </w:tc>
        <w:tc>
          <w:tcPr>
            <w:tcW w:w="310" w:type="pct"/>
          </w:tcPr>
          <w:p w14:paraId="7639F3F5" w14:textId="339576C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26</w:t>
            </w:r>
          </w:p>
        </w:tc>
        <w:tc>
          <w:tcPr>
            <w:tcW w:w="275" w:type="pct"/>
          </w:tcPr>
          <w:p w14:paraId="2850F2F8" w14:textId="066B5D0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36</w:t>
            </w:r>
          </w:p>
        </w:tc>
        <w:tc>
          <w:tcPr>
            <w:tcW w:w="322" w:type="pct"/>
          </w:tcPr>
          <w:p w14:paraId="4485DC66" w14:textId="296A830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WSW</w:t>
            </w:r>
          </w:p>
        </w:tc>
        <w:tc>
          <w:tcPr>
            <w:tcW w:w="326" w:type="pct"/>
          </w:tcPr>
          <w:p w14:paraId="5E6519C2" w14:textId="6BBC6D0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44 (61)</w:t>
            </w:r>
          </w:p>
        </w:tc>
        <w:tc>
          <w:tcPr>
            <w:tcW w:w="619" w:type="pct"/>
          </w:tcPr>
          <w:p w14:paraId="679A061C" w14:textId="08D000A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Grass</w:t>
            </w:r>
          </w:p>
        </w:tc>
        <w:tc>
          <w:tcPr>
            <w:tcW w:w="548" w:type="pct"/>
          </w:tcPr>
          <w:p w14:paraId="1AE949D3" w14:textId="15722A5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 – 4.5</w:t>
            </w:r>
          </w:p>
        </w:tc>
        <w:tc>
          <w:tcPr>
            <w:tcW w:w="500" w:type="pct"/>
          </w:tcPr>
          <w:p w14:paraId="02C1DB7A" w14:textId="6ADDD44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600</w:t>
            </w:r>
          </w:p>
        </w:tc>
        <w:tc>
          <w:tcPr>
            <w:tcW w:w="488" w:type="pct"/>
          </w:tcPr>
          <w:p w14:paraId="620D9728" w14:textId="49A00D6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3E6CD072" w14:textId="2B7D108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0.5 – 1.1</w:t>
            </w:r>
          </w:p>
        </w:tc>
        <w:tc>
          <w:tcPr>
            <w:tcW w:w="400" w:type="pct"/>
          </w:tcPr>
          <w:p w14:paraId="6F857A01" w14:textId="598E671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12.4</w:t>
            </w:r>
          </w:p>
        </w:tc>
        <w:tc>
          <w:tcPr>
            <w:tcW w:w="314" w:type="pct"/>
          </w:tcPr>
          <w:p w14:paraId="6EA67B56" w14:textId="22E33BB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 (26)</w:t>
            </w:r>
          </w:p>
        </w:tc>
      </w:tr>
    </w:tbl>
    <w:p w14:paraId="1C325445" w14:textId="77777777" w:rsidR="0080133A" w:rsidRPr="00D61F51" w:rsidRDefault="0080133A"/>
    <w:p w14:paraId="72B91527" w14:textId="69012B80" w:rsidR="00D310E2" w:rsidRPr="00D61F51" w:rsidRDefault="00D310E2" w:rsidP="00D310E2">
      <w:pPr>
        <w:pStyle w:val="Caption"/>
      </w:pPr>
      <w:r w:rsidRPr="00D61F51">
        <w:rPr>
          <w:bCs/>
        </w:rPr>
        <w:lastRenderedPageBreak/>
        <w:t>Fire:</w:t>
      </w:r>
      <w:r w:rsidRPr="00D61F51">
        <w:t xml:space="preserve"> Bellfield</w:t>
      </w:r>
    </w:p>
    <w:tbl>
      <w:tblPr>
        <w:tblStyle w:val="Style2"/>
        <w:tblpPr w:leftFromText="180" w:rightFromText="180" w:vertAnchor="text" w:horzAnchor="margin" w:tblpY="-40"/>
        <w:tblW w:w="5000" w:type="pct"/>
        <w:tblLook w:val="04A0" w:firstRow="1" w:lastRow="0" w:firstColumn="1" w:lastColumn="0" w:noHBand="0" w:noVBand="1"/>
      </w:tblPr>
      <w:tblGrid>
        <w:gridCol w:w="1449"/>
        <w:gridCol w:w="902"/>
        <w:gridCol w:w="800"/>
        <w:gridCol w:w="937"/>
        <w:gridCol w:w="949"/>
        <w:gridCol w:w="1801"/>
        <w:gridCol w:w="1595"/>
        <w:gridCol w:w="1455"/>
        <w:gridCol w:w="1420"/>
        <w:gridCol w:w="1164"/>
        <w:gridCol w:w="1164"/>
        <w:gridCol w:w="914"/>
      </w:tblGrid>
      <w:tr w:rsidR="00D310E2" w:rsidRPr="00D61F51" w14:paraId="45F10228" w14:textId="77777777" w:rsidTr="0054025F">
        <w:trPr>
          <w:cnfStyle w:val="100000000000" w:firstRow="1" w:lastRow="0" w:firstColumn="0" w:lastColumn="0" w:oddVBand="0" w:evenVBand="0" w:oddHBand="0" w:evenHBand="0" w:firstRowFirstColumn="0" w:firstRowLastColumn="0" w:lastRowFirstColumn="0" w:lastRowLastColumn="0"/>
          <w:cantSplit/>
          <w:trHeight w:val="283"/>
          <w:tblHeader/>
        </w:trPr>
        <w:tc>
          <w:tcPr>
            <w:tcW w:w="498" w:type="pct"/>
            <w:vAlign w:val="center"/>
          </w:tcPr>
          <w:p w14:paraId="416D6D88" w14:textId="77777777" w:rsidR="00D310E2" w:rsidRPr="00D61F51" w:rsidRDefault="00D310E2" w:rsidP="0054025F">
            <w:pPr>
              <w:pStyle w:val="BodyText"/>
              <w:spacing w:after="0" w:line="360" w:lineRule="auto"/>
              <w:jc w:val="center"/>
              <w:rPr>
                <w:rFonts w:ascii="Arial" w:hAnsi="Arial" w:cs="Arial"/>
                <w:sz w:val="18"/>
                <w:szCs w:val="18"/>
                <w:lang w:val="en-AU"/>
              </w:rPr>
            </w:pPr>
          </w:p>
        </w:tc>
        <w:tc>
          <w:tcPr>
            <w:tcW w:w="1233" w:type="pct"/>
            <w:gridSpan w:val="4"/>
            <w:vAlign w:val="center"/>
          </w:tcPr>
          <w:p w14:paraId="1E0FD7B2" w14:textId="77777777" w:rsidR="00D310E2" w:rsidRPr="00D61F51" w:rsidRDefault="00D310E2" w:rsidP="0054025F">
            <w:pPr>
              <w:pStyle w:val="BodyText"/>
              <w:spacing w:after="0" w:line="360" w:lineRule="auto"/>
              <w:jc w:val="center"/>
              <w:rPr>
                <w:rFonts w:ascii="Arial" w:hAnsi="Arial" w:cs="Arial"/>
                <w:b w:val="0"/>
                <w:bCs/>
                <w:sz w:val="18"/>
                <w:szCs w:val="18"/>
                <w:lang w:val="en-AU"/>
              </w:rPr>
            </w:pPr>
            <w:r w:rsidRPr="00D61F51">
              <w:rPr>
                <w:rFonts w:ascii="Arial" w:hAnsi="Arial" w:cs="Arial"/>
                <w:bCs/>
                <w:sz w:val="18"/>
                <w:szCs w:val="18"/>
                <w:lang w:val="en-AU"/>
              </w:rPr>
              <w:t>Weather</w:t>
            </w:r>
          </w:p>
        </w:tc>
        <w:tc>
          <w:tcPr>
            <w:tcW w:w="1167" w:type="pct"/>
            <w:gridSpan w:val="2"/>
            <w:vAlign w:val="center"/>
          </w:tcPr>
          <w:p w14:paraId="60D2809C" w14:textId="77777777" w:rsidR="00D310E2" w:rsidRPr="00D61F51" w:rsidRDefault="00D310E2" w:rsidP="0054025F">
            <w:pPr>
              <w:pStyle w:val="BodyText"/>
              <w:spacing w:after="0" w:line="360" w:lineRule="auto"/>
              <w:jc w:val="center"/>
              <w:rPr>
                <w:rFonts w:ascii="Arial" w:hAnsi="Arial" w:cs="Arial"/>
                <w:b w:val="0"/>
                <w:bCs/>
                <w:sz w:val="18"/>
                <w:szCs w:val="18"/>
                <w:lang w:val="en-AU"/>
              </w:rPr>
            </w:pPr>
            <w:r w:rsidRPr="00D61F51">
              <w:rPr>
                <w:rFonts w:ascii="Arial" w:hAnsi="Arial" w:cs="Arial"/>
                <w:bCs/>
                <w:sz w:val="18"/>
                <w:szCs w:val="18"/>
                <w:lang w:val="en-AU"/>
              </w:rPr>
              <w:t>Vegetation</w:t>
            </w:r>
          </w:p>
        </w:tc>
        <w:tc>
          <w:tcPr>
            <w:tcW w:w="2102" w:type="pct"/>
            <w:gridSpan w:val="5"/>
            <w:vAlign w:val="center"/>
          </w:tcPr>
          <w:p w14:paraId="069CBC50" w14:textId="77777777" w:rsidR="00D310E2" w:rsidRPr="00D61F51" w:rsidRDefault="00D310E2" w:rsidP="0054025F">
            <w:pPr>
              <w:pStyle w:val="BodyText"/>
              <w:spacing w:after="0" w:line="360" w:lineRule="auto"/>
              <w:jc w:val="center"/>
              <w:rPr>
                <w:rFonts w:ascii="Arial" w:hAnsi="Arial" w:cs="Arial"/>
                <w:b w:val="0"/>
                <w:bCs/>
                <w:sz w:val="18"/>
                <w:szCs w:val="18"/>
                <w:lang w:val="en-AU"/>
              </w:rPr>
            </w:pPr>
            <w:r w:rsidRPr="00D61F51">
              <w:rPr>
                <w:rFonts w:ascii="Arial" w:hAnsi="Arial" w:cs="Arial"/>
                <w:bCs/>
                <w:sz w:val="18"/>
                <w:szCs w:val="18"/>
                <w:lang w:val="en-AU"/>
              </w:rPr>
              <w:t>Fire Behaviour</w:t>
            </w:r>
          </w:p>
        </w:tc>
      </w:tr>
      <w:tr w:rsidR="00D310E2" w:rsidRPr="00D61F51" w14:paraId="1EB59A3E" w14:textId="77777777" w:rsidTr="00932C7C">
        <w:trPr>
          <w:cnfStyle w:val="100000000000" w:firstRow="1" w:lastRow="0" w:firstColumn="0" w:lastColumn="0" w:oddVBand="0" w:evenVBand="0" w:oddHBand="0" w:evenHBand="0" w:firstRowFirstColumn="0" w:firstRowLastColumn="0" w:lastRowFirstColumn="0" w:lastRowLastColumn="0"/>
          <w:cantSplit/>
          <w:trHeight w:val="510"/>
          <w:tblHeader/>
        </w:trPr>
        <w:tc>
          <w:tcPr>
            <w:tcW w:w="498" w:type="pct"/>
            <w:shd w:val="clear" w:color="auto" w:fill="F2F2F2" w:themeFill="background1" w:themeFillShade="F2"/>
          </w:tcPr>
          <w:p w14:paraId="49ECA21B" w14:textId="77777777" w:rsidR="00D310E2" w:rsidRPr="00D61F51" w:rsidRDefault="00D310E2" w:rsidP="0054025F">
            <w:pPr>
              <w:pStyle w:val="BodyText"/>
              <w:spacing w:after="0" w:line="240" w:lineRule="auto"/>
              <w:rPr>
                <w:rFonts w:ascii="Arial" w:hAnsi="Arial" w:cs="Arial"/>
                <w:sz w:val="18"/>
                <w:szCs w:val="18"/>
                <w:lang w:val="en-AU"/>
              </w:rPr>
            </w:pPr>
            <w:r w:rsidRPr="00D61F51">
              <w:rPr>
                <w:rFonts w:ascii="Arial" w:hAnsi="Arial" w:cs="Arial"/>
                <w:sz w:val="18"/>
                <w:szCs w:val="18"/>
                <w:lang w:val="en-AU"/>
              </w:rPr>
              <w:t>Time Period</w:t>
            </w:r>
          </w:p>
        </w:tc>
        <w:tc>
          <w:tcPr>
            <w:tcW w:w="310" w:type="pct"/>
            <w:shd w:val="clear" w:color="auto" w:fill="F2F2F2" w:themeFill="background1" w:themeFillShade="F2"/>
          </w:tcPr>
          <w:p w14:paraId="1613BD07"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TEMP </w:t>
            </w:r>
            <w:r w:rsidRPr="00D61F51">
              <w:rPr>
                <w:rFonts w:ascii="Arial" w:hAnsi="Arial" w:cs="Arial"/>
                <w:sz w:val="18"/>
                <w:szCs w:val="18"/>
                <w:lang w:val="en-AU"/>
              </w:rPr>
              <w:br/>
              <w:t>(</w:t>
            </w:r>
            <w:proofErr w:type="spellStart"/>
            <w:r w:rsidRPr="00D61F51">
              <w:rPr>
                <w:rFonts w:ascii="Arial" w:hAnsi="Arial" w:cs="Arial"/>
                <w:sz w:val="18"/>
                <w:szCs w:val="18"/>
                <w:vertAlign w:val="superscript"/>
                <w:lang w:val="en-AU"/>
              </w:rPr>
              <w:t>o</w:t>
            </w:r>
            <w:r w:rsidRPr="00D61F51">
              <w:rPr>
                <w:rFonts w:ascii="Arial" w:hAnsi="Arial" w:cs="Arial"/>
                <w:sz w:val="18"/>
                <w:szCs w:val="18"/>
                <w:lang w:val="en-AU"/>
              </w:rPr>
              <w:t>C</w:t>
            </w:r>
            <w:proofErr w:type="spellEnd"/>
            <w:r w:rsidRPr="00D61F51">
              <w:rPr>
                <w:rFonts w:ascii="Arial" w:hAnsi="Arial" w:cs="Arial"/>
                <w:sz w:val="18"/>
                <w:szCs w:val="18"/>
                <w:lang w:val="en-AU"/>
              </w:rPr>
              <w:t>)</w:t>
            </w:r>
          </w:p>
        </w:tc>
        <w:tc>
          <w:tcPr>
            <w:tcW w:w="275" w:type="pct"/>
            <w:shd w:val="clear" w:color="auto" w:fill="F2F2F2" w:themeFill="background1" w:themeFillShade="F2"/>
          </w:tcPr>
          <w:p w14:paraId="0E477982"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RH </w:t>
            </w:r>
            <w:r w:rsidRPr="00D61F51">
              <w:rPr>
                <w:rFonts w:ascii="Arial" w:hAnsi="Arial" w:cs="Arial"/>
                <w:sz w:val="18"/>
                <w:szCs w:val="18"/>
                <w:lang w:val="en-AU"/>
              </w:rPr>
              <w:br/>
              <w:t>(%)</w:t>
            </w:r>
          </w:p>
        </w:tc>
        <w:tc>
          <w:tcPr>
            <w:tcW w:w="322" w:type="pct"/>
            <w:shd w:val="clear" w:color="auto" w:fill="F2F2F2" w:themeFill="background1" w:themeFillShade="F2"/>
          </w:tcPr>
          <w:p w14:paraId="670D1A09"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WD</w:t>
            </w:r>
          </w:p>
        </w:tc>
        <w:tc>
          <w:tcPr>
            <w:tcW w:w="326" w:type="pct"/>
            <w:shd w:val="clear" w:color="auto" w:fill="F2F2F2" w:themeFill="background1" w:themeFillShade="F2"/>
          </w:tcPr>
          <w:p w14:paraId="7CACB2BE"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WS (G) </w:t>
            </w:r>
            <w:r w:rsidRPr="00D61F51">
              <w:rPr>
                <w:rFonts w:ascii="Arial" w:hAnsi="Arial" w:cs="Arial"/>
                <w:sz w:val="18"/>
                <w:szCs w:val="18"/>
                <w:lang w:val="en-AU"/>
              </w:rPr>
              <w:br/>
              <w:t>(km/hr)</w:t>
            </w:r>
          </w:p>
        </w:tc>
        <w:tc>
          <w:tcPr>
            <w:tcW w:w="619" w:type="pct"/>
            <w:shd w:val="clear" w:color="auto" w:fill="F2F2F2" w:themeFill="background1" w:themeFillShade="F2"/>
          </w:tcPr>
          <w:p w14:paraId="08521D4F"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Fuel Type</w:t>
            </w:r>
          </w:p>
        </w:tc>
        <w:tc>
          <w:tcPr>
            <w:tcW w:w="548" w:type="pct"/>
            <w:shd w:val="clear" w:color="auto" w:fill="F2F2F2" w:themeFill="background1" w:themeFillShade="F2"/>
          </w:tcPr>
          <w:p w14:paraId="513B23F5"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Modelled Fuel </w:t>
            </w:r>
            <w:r w:rsidRPr="00D61F51">
              <w:rPr>
                <w:rFonts w:ascii="Arial" w:hAnsi="Arial" w:cs="Arial"/>
                <w:sz w:val="18"/>
                <w:szCs w:val="18"/>
                <w:lang w:val="en-AU"/>
              </w:rPr>
              <w:br/>
              <w:t>Load (t/ha)</w:t>
            </w:r>
          </w:p>
        </w:tc>
        <w:tc>
          <w:tcPr>
            <w:tcW w:w="500" w:type="pct"/>
            <w:shd w:val="clear" w:color="auto" w:fill="F2F2F2" w:themeFill="background1" w:themeFillShade="F2"/>
          </w:tcPr>
          <w:p w14:paraId="64DF5A0C" w14:textId="77777777" w:rsidR="00D310E2" w:rsidRPr="00D61F51" w:rsidRDefault="00D310E2" w:rsidP="0054025F">
            <w:pPr>
              <w:pStyle w:val="BodyText"/>
              <w:spacing w:after="0" w:line="240" w:lineRule="auto"/>
              <w:jc w:val="center"/>
              <w:rPr>
                <w:rFonts w:ascii="Arial" w:hAnsi="Arial" w:cs="Arial"/>
                <w:sz w:val="18"/>
                <w:szCs w:val="18"/>
                <w:lang w:val="en-AU"/>
              </w:rPr>
            </w:pPr>
            <w:proofErr w:type="spellStart"/>
            <w:r w:rsidRPr="00D61F51">
              <w:rPr>
                <w:rFonts w:ascii="Arial" w:hAnsi="Arial" w:cs="Arial"/>
                <w:sz w:val="18"/>
                <w:szCs w:val="18"/>
                <w:lang w:val="en-AU"/>
              </w:rPr>
              <w:t>HfROS</w:t>
            </w:r>
            <w:proofErr w:type="spellEnd"/>
            <w:r w:rsidRPr="00D61F51">
              <w:rPr>
                <w:rFonts w:ascii="Arial" w:hAnsi="Arial" w:cs="Arial"/>
                <w:sz w:val="18"/>
                <w:szCs w:val="18"/>
                <w:lang w:val="en-AU"/>
              </w:rPr>
              <w:br/>
              <w:t>(m/hr)</w:t>
            </w:r>
          </w:p>
        </w:tc>
        <w:tc>
          <w:tcPr>
            <w:tcW w:w="488" w:type="pct"/>
            <w:shd w:val="clear" w:color="auto" w:fill="F2F2F2" w:themeFill="background1" w:themeFillShade="F2"/>
          </w:tcPr>
          <w:p w14:paraId="678E7BB6"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Spotting Distance (m)</w:t>
            </w:r>
          </w:p>
        </w:tc>
        <w:tc>
          <w:tcPr>
            <w:tcW w:w="400" w:type="pct"/>
            <w:shd w:val="clear" w:color="auto" w:fill="F2F2F2" w:themeFill="background1" w:themeFillShade="F2"/>
          </w:tcPr>
          <w:p w14:paraId="602CF0E6"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IB </w:t>
            </w:r>
            <w:proofErr w:type="spellStart"/>
            <w:r w:rsidRPr="00D61F51">
              <w:rPr>
                <w:rFonts w:ascii="Arial" w:hAnsi="Arial" w:cs="Arial"/>
                <w:sz w:val="18"/>
                <w:szCs w:val="18"/>
                <w:lang w:val="en-AU"/>
              </w:rPr>
              <w:t>Obs</w:t>
            </w:r>
            <w:proofErr w:type="spellEnd"/>
            <w:r w:rsidRPr="00D61F51">
              <w:rPr>
                <w:rFonts w:ascii="Arial" w:hAnsi="Arial" w:cs="Arial"/>
                <w:sz w:val="18"/>
                <w:szCs w:val="18"/>
                <w:lang w:val="en-AU"/>
              </w:rPr>
              <w:br/>
              <w:t>(MW/m)</w:t>
            </w:r>
          </w:p>
        </w:tc>
        <w:tc>
          <w:tcPr>
            <w:tcW w:w="400" w:type="pct"/>
            <w:shd w:val="clear" w:color="auto" w:fill="F2F2F2" w:themeFill="background1" w:themeFillShade="F2"/>
          </w:tcPr>
          <w:p w14:paraId="37228418"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IB Model</w:t>
            </w:r>
            <w:r w:rsidRPr="00D61F51">
              <w:rPr>
                <w:rFonts w:ascii="Arial" w:hAnsi="Arial" w:cs="Arial"/>
                <w:sz w:val="18"/>
                <w:szCs w:val="18"/>
                <w:lang w:val="en-AU"/>
              </w:rPr>
              <w:br/>
              <w:t>(MW/m)</w:t>
            </w:r>
          </w:p>
        </w:tc>
        <w:tc>
          <w:tcPr>
            <w:tcW w:w="314" w:type="pct"/>
            <w:shd w:val="clear" w:color="auto" w:fill="F2F2F2" w:themeFill="background1" w:themeFillShade="F2"/>
          </w:tcPr>
          <w:p w14:paraId="42324CB5"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FBI</w:t>
            </w:r>
            <w:r w:rsidRPr="00D61F51">
              <w:rPr>
                <w:rFonts w:ascii="Arial" w:hAnsi="Arial" w:cs="Arial"/>
                <w:sz w:val="18"/>
                <w:szCs w:val="18"/>
                <w:lang w:val="en-AU"/>
              </w:rPr>
              <w:br/>
              <w:t>(FDI)</w:t>
            </w:r>
          </w:p>
        </w:tc>
      </w:tr>
      <w:tr w:rsidR="00932C7C" w:rsidRPr="00D61F51" w14:paraId="7D3FD350" w14:textId="77777777" w:rsidTr="00932C7C">
        <w:trPr>
          <w:trHeight w:val="312"/>
        </w:trPr>
        <w:tc>
          <w:tcPr>
            <w:tcW w:w="498" w:type="pct"/>
          </w:tcPr>
          <w:p w14:paraId="37EAF1E0" w14:textId="360E5D80"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1130 – 1204</w:t>
            </w:r>
          </w:p>
        </w:tc>
        <w:tc>
          <w:tcPr>
            <w:tcW w:w="310" w:type="pct"/>
          </w:tcPr>
          <w:p w14:paraId="4B4DDE70" w14:textId="2372C41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31</w:t>
            </w:r>
          </w:p>
        </w:tc>
        <w:tc>
          <w:tcPr>
            <w:tcW w:w="275" w:type="pct"/>
          </w:tcPr>
          <w:p w14:paraId="055B5425" w14:textId="1C13EEB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31</w:t>
            </w:r>
          </w:p>
        </w:tc>
        <w:tc>
          <w:tcPr>
            <w:tcW w:w="322" w:type="pct"/>
          </w:tcPr>
          <w:p w14:paraId="1BB7C0AC" w14:textId="385A75A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NNW</w:t>
            </w:r>
          </w:p>
        </w:tc>
        <w:tc>
          <w:tcPr>
            <w:tcW w:w="326" w:type="pct"/>
          </w:tcPr>
          <w:p w14:paraId="736746EB" w14:textId="78F9F81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27 (37)</w:t>
            </w:r>
          </w:p>
        </w:tc>
        <w:tc>
          <w:tcPr>
            <w:tcW w:w="619" w:type="pct"/>
          </w:tcPr>
          <w:p w14:paraId="5C18ADAA" w14:textId="5645857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Rock Outcrop</w:t>
            </w:r>
          </w:p>
        </w:tc>
        <w:tc>
          <w:tcPr>
            <w:tcW w:w="548" w:type="pct"/>
          </w:tcPr>
          <w:p w14:paraId="39CB3C2F" w14:textId="672AC1D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w:t>
            </w:r>
          </w:p>
        </w:tc>
        <w:tc>
          <w:tcPr>
            <w:tcW w:w="500" w:type="pct"/>
          </w:tcPr>
          <w:p w14:paraId="44D0A05B" w14:textId="6DE2A32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50</w:t>
            </w:r>
          </w:p>
        </w:tc>
        <w:tc>
          <w:tcPr>
            <w:tcW w:w="488" w:type="pct"/>
          </w:tcPr>
          <w:p w14:paraId="12A48F44" w14:textId="7C36DA92" w:rsidR="00932C7C" w:rsidRPr="00D61F51" w:rsidRDefault="00932C7C" w:rsidP="00932C7C">
            <w:pPr>
              <w:pStyle w:val="BodyText"/>
              <w:tabs>
                <w:tab w:val="center" w:pos="692"/>
              </w:tabs>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4E18CCC3" w14:textId="4F75EB5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0.1</w:t>
            </w:r>
          </w:p>
        </w:tc>
        <w:tc>
          <w:tcPr>
            <w:tcW w:w="400" w:type="pct"/>
          </w:tcPr>
          <w:p w14:paraId="2874435C" w14:textId="16A44F0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0.5</w:t>
            </w:r>
          </w:p>
        </w:tc>
        <w:tc>
          <w:tcPr>
            <w:tcW w:w="314" w:type="pct"/>
          </w:tcPr>
          <w:p w14:paraId="0F48F731" w14:textId="1387B62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 (16)</w:t>
            </w:r>
          </w:p>
        </w:tc>
      </w:tr>
      <w:tr w:rsidR="00932C7C" w:rsidRPr="00D61F51" w14:paraId="2408013D" w14:textId="77777777" w:rsidTr="00932C7C">
        <w:trPr>
          <w:trHeight w:val="312"/>
        </w:trPr>
        <w:tc>
          <w:tcPr>
            <w:tcW w:w="498" w:type="pct"/>
          </w:tcPr>
          <w:p w14:paraId="149A8CF7" w14:textId="1F2EA58B"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1204 – 1309</w:t>
            </w:r>
          </w:p>
        </w:tc>
        <w:tc>
          <w:tcPr>
            <w:tcW w:w="310" w:type="pct"/>
          </w:tcPr>
          <w:p w14:paraId="081E9E99" w14:textId="76C97AE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33</w:t>
            </w:r>
          </w:p>
        </w:tc>
        <w:tc>
          <w:tcPr>
            <w:tcW w:w="275" w:type="pct"/>
          </w:tcPr>
          <w:p w14:paraId="19B71645" w14:textId="13F83F5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28</w:t>
            </w:r>
          </w:p>
        </w:tc>
        <w:tc>
          <w:tcPr>
            <w:tcW w:w="322" w:type="pct"/>
          </w:tcPr>
          <w:p w14:paraId="1FDE21DF" w14:textId="25FEA7F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NW</w:t>
            </w:r>
          </w:p>
        </w:tc>
        <w:tc>
          <w:tcPr>
            <w:tcW w:w="326" w:type="pct"/>
          </w:tcPr>
          <w:p w14:paraId="27C62275" w14:textId="62F6BAA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33 (46)</w:t>
            </w:r>
          </w:p>
        </w:tc>
        <w:tc>
          <w:tcPr>
            <w:tcW w:w="619" w:type="pct"/>
          </w:tcPr>
          <w:p w14:paraId="7724B00D" w14:textId="465B338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Rock Outcrop</w:t>
            </w:r>
          </w:p>
        </w:tc>
        <w:tc>
          <w:tcPr>
            <w:tcW w:w="548" w:type="pct"/>
          </w:tcPr>
          <w:p w14:paraId="5582E2D9" w14:textId="2E39B83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w:t>
            </w:r>
          </w:p>
        </w:tc>
        <w:tc>
          <w:tcPr>
            <w:tcW w:w="500" w:type="pct"/>
          </w:tcPr>
          <w:p w14:paraId="19458FE7" w14:textId="5E64863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50</w:t>
            </w:r>
          </w:p>
        </w:tc>
        <w:tc>
          <w:tcPr>
            <w:tcW w:w="488" w:type="pct"/>
          </w:tcPr>
          <w:p w14:paraId="1CAE4811" w14:textId="3DC7B1D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650F8206" w14:textId="0C728AC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0.1</w:t>
            </w:r>
          </w:p>
        </w:tc>
        <w:tc>
          <w:tcPr>
            <w:tcW w:w="400" w:type="pct"/>
          </w:tcPr>
          <w:p w14:paraId="1EFC15D2" w14:textId="3A1C18C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0.7</w:t>
            </w:r>
          </w:p>
        </w:tc>
        <w:tc>
          <w:tcPr>
            <w:tcW w:w="314" w:type="pct"/>
          </w:tcPr>
          <w:p w14:paraId="47DDD382" w14:textId="75AA258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11 (22)</w:t>
            </w:r>
          </w:p>
        </w:tc>
      </w:tr>
      <w:tr w:rsidR="00932C7C" w:rsidRPr="00D61F51" w14:paraId="7A224930" w14:textId="77777777" w:rsidTr="00932C7C">
        <w:trPr>
          <w:trHeight w:val="312"/>
        </w:trPr>
        <w:tc>
          <w:tcPr>
            <w:tcW w:w="498" w:type="pct"/>
          </w:tcPr>
          <w:p w14:paraId="622440EC" w14:textId="1A63CCA7"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1309 – 1350</w:t>
            </w:r>
          </w:p>
        </w:tc>
        <w:tc>
          <w:tcPr>
            <w:tcW w:w="310" w:type="pct"/>
          </w:tcPr>
          <w:p w14:paraId="23DB8DAE" w14:textId="2B687A7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35</w:t>
            </w:r>
          </w:p>
        </w:tc>
        <w:tc>
          <w:tcPr>
            <w:tcW w:w="275" w:type="pct"/>
          </w:tcPr>
          <w:p w14:paraId="38D70DEC" w14:textId="42E0FA5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24</w:t>
            </w:r>
          </w:p>
        </w:tc>
        <w:tc>
          <w:tcPr>
            <w:tcW w:w="322" w:type="pct"/>
          </w:tcPr>
          <w:p w14:paraId="2D3DFC0A" w14:textId="6C11AC3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NW</w:t>
            </w:r>
          </w:p>
        </w:tc>
        <w:tc>
          <w:tcPr>
            <w:tcW w:w="326" w:type="pct"/>
          </w:tcPr>
          <w:p w14:paraId="3DFAD54A" w14:textId="5B0DD06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38 (54)</w:t>
            </w:r>
          </w:p>
        </w:tc>
        <w:tc>
          <w:tcPr>
            <w:tcW w:w="619" w:type="pct"/>
          </w:tcPr>
          <w:p w14:paraId="5AD54090" w14:textId="1770944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(3010)</w:t>
            </w:r>
          </w:p>
        </w:tc>
        <w:tc>
          <w:tcPr>
            <w:tcW w:w="548" w:type="pct"/>
          </w:tcPr>
          <w:p w14:paraId="421AB57F" w14:textId="7FA4C7C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w:t>
            </w:r>
          </w:p>
        </w:tc>
        <w:tc>
          <w:tcPr>
            <w:tcW w:w="500" w:type="pct"/>
          </w:tcPr>
          <w:p w14:paraId="15B1932B" w14:textId="39CA114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250</w:t>
            </w:r>
          </w:p>
        </w:tc>
        <w:tc>
          <w:tcPr>
            <w:tcW w:w="488" w:type="pct"/>
          </w:tcPr>
          <w:p w14:paraId="58679DC7" w14:textId="16AD152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00" w:type="pct"/>
          </w:tcPr>
          <w:p w14:paraId="1A1CCE3C" w14:textId="7F66F7C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0.6</w:t>
            </w:r>
          </w:p>
        </w:tc>
        <w:tc>
          <w:tcPr>
            <w:tcW w:w="400" w:type="pct"/>
          </w:tcPr>
          <w:p w14:paraId="5E209FB3" w14:textId="49DF646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9.1</w:t>
            </w:r>
          </w:p>
        </w:tc>
        <w:tc>
          <w:tcPr>
            <w:tcW w:w="314" w:type="pct"/>
          </w:tcPr>
          <w:p w14:paraId="249B6FF1" w14:textId="06AA7F9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46 (30)</w:t>
            </w:r>
          </w:p>
        </w:tc>
      </w:tr>
      <w:tr w:rsidR="00932C7C" w:rsidRPr="00D61F51" w14:paraId="400F8426" w14:textId="77777777" w:rsidTr="00932C7C">
        <w:trPr>
          <w:trHeight w:val="312"/>
        </w:trPr>
        <w:tc>
          <w:tcPr>
            <w:tcW w:w="498" w:type="pct"/>
          </w:tcPr>
          <w:p w14:paraId="105EB213" w14:textId="3757BBCD"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1350 – 1530</w:t>
            </w:r>
          </w:p>
        </w:tc>
        <w:tc>
          <w:tcPr>
            <w:tcW w:w="310" w:type="pct"/>
          </w:tcPr>
          <w:p w14:paraId="1BE22B24" w14:textId="2FAF0A0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35</w:t>
            </w:r>
          </w:p>
        </w:tc>
        <w:tc>
          <w:tcPr>
            <w:tcW w:w="275" w:type="pct"/>
          </w:tcPr>
          <w:p w14:paraId="4E9DCC4F" w14:textId="460254C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22</w:t>
            </w:r>
          </w:p>
        </w:tc>
        <w:tc>
          <w:tcPr>
            <w:tcW w:w="322" w:type="pct"/>
          </w:tcPr>
          <w:p w14:paraId="16B3D070" w14:textId="4A37D1D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WNW</w:t>
            </w:r>
          </w:p>
        </w:tc>
        <w:tc>
          <w:tcPr>
            <w:tcW w:w="326" w:type="pct"/>
          </w:tcPr>
          <w:p w14:paraId="0B501515" w14:textId="256A40F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39 (56)</w:t>
            </w:r>
          </w:p>
        </w:tc>
        <w:tc>
          <w:tcPr>
            <w:tcW w:w="619" w:type="pct"/>
          </w:tcPr>
          <w:p w14:paraId="1A45898B" w14:textId="7A5A5AE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(3005)</w:t>
            </w:r>
          </w:p>
        </w:tc>
        <w:tc>
          <w:tcPr>
            <w:tcW w:w="548" w:type="pct"/>
          </w:tcPr>
          <w:p w14:paraId="78BA54D6" w14:textId="0A70B4F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 – 29</w:t>
            </w:r>
          </w:p>
        </w:tc>
        <w:tc>
          <w:tcPr>
            <w:tcW w:w="500" w:type="pct"/>
          </w:tcPr>
          <w:p w14:paraId="1F55908D" w14:textId="3190174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1200</w:t>
            </w:r>
          </w:p>
        </w:tc>
        <w:tc>
          <w:tcPr>
            <w:tcW w:w="488" w:type="pct"/>
          </w:tcPr>
          <w:p w14:paraId="30973FF9" w14:textId="493A7D5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 – 300</w:t>
            </w:r>
          </w:p>
        </w:tc>
        <w:tc>
          <w:tcPr>
            <w:tcW w:w="400" w:type="pct"/>
          </w:tcPr>
          <w:p w14:paraId="357E09A0" w14:textId="34D24F2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9.5</w:t>
            </w:r>
          </w:p>
        </w:tc>
        <w:tc>
          <w:tcPr>
            <w:tcW w:w="400" w:type="pct"/>
          </w:tcPr>
          <w:p w14:paraId="3F44149E" w14:textId="4418929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9.9</w:t>
            </w:r>
          </w:p>
        </w:tc>
        <w:tc>
          <w:tcPr>
            <w:tcW w:w="314" w:type="pct"/>
          </w:tcPr>
          <w:p w14:paraId="31D7D4E8" w14:textId="533BDC8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49 (33)</w:t>
            </w:r>
          </w:p>
        </w:tc>
      </w:tr>
      <w:tr w:rsidR="00932C7C" w:rsidRPr="00D61F51" w14:paraId="00167A7D" w14:textId="77777777" w:rsidTr="00932C7C">
        <w:trPr>
          <w:trHeight w:val="312"/>
        </w:trPr>
        <w:tc>
          <w:tcPr>
            <w:tcW w:w="498" w:type="pct"/>
          </w:tcPr>
          <w:p w14:paraId="2E4D84AA" w14:textId="3DF34E47"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1530 – 1621</w:t>
            </w:r>
          </w:p>
        </w:tc>
        <w:tc>
          <w:tcPr>
            <w:tcW w:w="310" w:type="pct"/>
          </w:tcPr>
          <w:p w14:paraId="6EE745F2" w14:textId="652D474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w:t>
            </w:r>
          </w:p>
        </w:tc>
        <w:tc>
          <w:tcPr>
            <w:tcW w:w="275" w:type="pct"/>
          </w:tcPr>
          <w:p w14:paraId="39734D1A" w14:textId="4E71219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22</w:t>
            </w:r>
          </w:p>
        </w:tc>
        <w:tc>
          <w:tcPr>
            <w:tcW w:w="322" w:type="pct"/>
          </w:tcPr>
          <w:p w14:paraId="17619F69" w14:textId="02A52B9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172D4521" w14:textId="5BCA004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38 (54)</w:t>
            </w:r>
          </w:p>
        </w:tc>
        <w:tc>
          <w:tcPr>
            <w:tcW w:w="619" w:type="pct"/>
          </w:tcPr>
          <w:p w14:paraId="3EC1CF7E" w14:textId="5468668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(3005)</w:t>
            </w:r>
          </w:p>
        </w:tc>
        <w:tc>
          <w:tcPr>
            <w:tcW w:w="548" w:type="pct"/>
          </w:tcPr>
          <w:p w14:paraId="2C41D9B6" w14:textId="73574ED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 – 29</w:t>
            </w:r>
          </w:p>
        </w:tc>
        <w:tc>
          <w:tcPr>
            <w:tcW w:w="500" w:type="pct"/>
          </w:tcPr>
          <w:p w14:paraId="7549D2C9" w14:textId="6E1C6C3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2600</w:t>
            </w:r>
          </w:p>
        </w:tc>
        <w:tc>
          <w:tcPr>
            <w:tcW w:w="488" w:type="pct"/>
          </w:tcPr>
          <w:p w14:paraId="2C2867A6" w14:textId="79B345F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 – 1100</w:t>
            </w:r>
          </w:p>
        </w:tc>
        <w:tc>
          <w:tcPr>
            <w:tcW w:w="400" w:type="pct"/>
          </w:tcPr>
          <w:p w14:paraId="251D2419" w14:textId="1F6D821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20.6</w:t>
            </w:r>
          </w:p>
        </w:tc>
        <w:tc>
          <w:tcPr>
            <w:tcW w:w="400" w:type="pct"/>
          </w:tcPr>
          <w:p w14:paraId="69FE8FEC" w14:textId="6E4E904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9.4</w:t>
            </w:r>
          </w:p>
        </w:tc>
        <w:tc>
          <w:tcPr>
            <w:tcW w:w="314" w:type="pct"/>
          </w:tcPr>
          <w:p w14:paraId="65E43D74" w14:textId="7FFD5AC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47 (31)</w:t>
            </w:r>
          </w:p>
        </w:tc>
      </w:tr>
      <w:tr w:rsidR="00932C7C" w:rsidRPr="00D61F51" w14:paraId="2B1270AB" w14:textId="77777777" w:rsidTr="00932C7C">
        <w:trPr>
          <w:trHeight w:val="312"/>
        </w:trPr>
        <w:tc>
          <w:tcPr>
            <w:tcW w:w="498" w:type="pct"/>
          </w:tcPr>
          <w:p w14:paraId="7965BDBC" w14:textId="6B0E0FA0"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1621 – 1703</w:t>
            </w:r>
          </w:p>
        </w:tc>
        <w:tc>
          <w:tcPr>
            <w:tcW w:w="310" w:type="pct"/>
          </w:tcPr>
          <w:p w14:paraId="4F2CDB92" w14:textId="1325F3A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33</w:t>
            </w:r>
          </w:p>
        </w:tc>
        <w:tc>
          <w:tcPr>
            <w:tcW w:w="275" w:type="pct"/>
          </w:tcPr>
          <w:p w14:paraId="06F04456" w14:textId="1B96313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322" w:type="pct"/>
          </w:tcPr>
          <w:p w14:paraId="4A7A57FB" w14:textId="59F57C2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528E0FA0" w14:textId="14F9592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42 (56)</w:t>
            </w:r>
          </w:p>
        </w:tc>
        <w:tc>
          <w:tcPr>
            <w:tcW w:w="619" w:type="pct"/>
          </w:tcPr>
          <w:p w14:paraId="2EFA45FE" w14:textId="3CF0AEE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Grass</w:t>
            </w:r>
          </w:p>
        </w:tc>
        <w:tc>
          <w:tcPr>
            <w:tcW w:w="548" w:type="pct"/>
          </w:tcPr>
          <w:p w14:paraId="525BE515" w14:textId="6E7EB30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 – 4.5</w:t>
            </w:r>
          </w:p>
        </w:tc>
        <w:tc>
          <w:tcPr>
            <w:tcW w:w="500" w:type="pct"/>
          </w:tcPr>
          <w:p w14:paraId="2A703F3B" w14:textId="596EC90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2300</w:t>
            </w:r>
          </w:p>
        </w:tc>
        <w:tc>
          <w:tcPr>
            <w:tcW w:w="488" w:type="pct"/>
          </w:tcPr>
          <w:p w14:paraId="2F3683CA" w14:textId="6BE2D39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 – 600</w:t>
            </w:r>
          </w:p>
        </w:tc>
        <w:tc>
          <w:tcPr>
            <w:tcW w:w="400" w:type="pct"/>
          </w:tcPr>
          <w:p w14:paraId="596AAF8D" w14:textId="3DFD8D9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1.9 – 4.3</w:t>
            </w:r>
          </w:p>
        </w:tc>
        <w:tc>
          <w:tcPr>
            <w:tcW w:w="400" w:type="pct"/>
          </w:tcPr>
          <w:p w14:paraId="6CDDA5E3" w14:textId="242F082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13.2</w:t>
            </w:r>
          </w:p>
        </w:tc>
        <w:tc>
          <w:tcPr>
            <w:tcW w:w="314" w:type="pct"/>
          </w:tcPr>
          <w:p w14:paraId="0E31E45D" w14:textId="64FEAB3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37 (13)</w:t>
            </w:r>
          </w:p>
        </w:tc>
      </w:tr>
    </w:tbl>
    <w:p w14:paraId="7B3D24EF" w14:textId="151757D4" w:rsidR="00D310E2" w:rsidRPr="00D61F51" w:rsidRDefault="00D310E2" w:rsidP="0054025F">
      <w:pPr>
        <w:pStyle w:val="Caption"/>
        <w:spacing w:before="480"/>
      </w:pPr>
      <w:r w:rsidRPr="00D61F51">
        <w:rPr>
          <w:bCs/>
        </w:rPr>
        <w:t>Fire:</w:t>
      </w:r>
      <w:r w:rsidRPr="00D61F51">
        <w:t xml:space="preserve"> Staffordshire Reef Road</w:t>
      </w:r>
    </w:p>
    <w:tbl>
      <w:tblPr>
        <w:tblStyle w:val="Style2"/>
        <w:tblpPr w:leftFromText="180" w:rightFromText="180" w:vertAnchor="text" w:horzAnchor="margin" w:tblpY="-40"/>
        <w:tblW w:w="5000" w:type="pct"/>
        <w:tblLook w:val="04A0" w:firstRow="1" w:lastRow="0" w:firstColumn="1" w:lastColumn="0" w:noHBand="0" w:noVBand="1"/>
      </w:tblPr>
      <w:tblGrid>
        <w:gridCol w:w="1449"/>
        <w:gridCol w:w="902"/>
        <w:gridCol w:w="800"/>
        <w:gridCol w:w="937"/>
        <w:gridCol w:w="949"/>
        <w:gridCol w:w="1801"/>
        <w:gridCol w:w="1595"/>
        <w:gridCol w:w="1455"/>
        <w:gridCol w:w="1420"/>
        <w:gridCol w:w="1164"/>
        <w:gridCol w:w="1164"/>
        <w:gridCol w:w="914"/>
      </w:tblGrid>
      <w:tr w:rsidR="00D310E2" w:rsidRPr="00D61F51" w14:paraId="58802AC6" w14:textId="77777777" w:rsidTr="0054025F">
        <w:trPr>
          <w:cnfStyle w:val="100000000000" w:firstRow="1" w:lastRow="0" w:firstColumn="0" w:lastColumn="0" w:oddVBand="0" w:evenVBand="0" w:oddHBand="0" w:evenHBand="0" w:firstRowFirstColumn="0" w:firstRowLastColumn="0" w:lastRowFirstColumn="0" w:lastRowLastColumn="0"/>
          <w:cantSplit/>
          <w:trHeight w:val="283"/>
          <w:tblHeader/>
        </w:trPr>
        <w:tc>
          <w:tcPr>
            <w:tcW w:w="498" w:type="pct"/>
          </w:tcPr>
          <w:p w14:paraId="73BEEFAA" w14:textId="77777777" w:rsidR="00D310E2" w:rsidRPr="00D61F51" w:rsidRDefault="00D310E2" w:rsidP="0054025F">
            <w:pPr>
              <w:pStyle w:val="BodyText"/>
              <w:spacing w:after="0" w:line="240" w:lineRule="auto"/>
              <w:jc w:val="center"/>
              <w:rPr>
                <w:rFonts w:ascii="Arial" w:hAnsi="Arial" w:cs="Arial"/>
                <w:sz w:val="18"/>
                <w:szCs w:val="18"/>
                <w:lang w:val="en-AU"/>
              </w:rPr>
            </w:pPr>
          </w:p>
        </w:tc>
        <w:tc>
          <w:tcPr>
            <w:tcW w:w="1233" w:type="pct"/>
            <w:gridSpan w:val="4"/>
          </w:tcPr>
          <w:p w14:paraId="7EFD3CEC" w14:textId="77777777" w:rsidR="00D310E2" w:rsidRPr="00D61F51" w:rsidRDefault="00D310E2" w:rsidP="0054025F">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Weather</w:t>
            </w:r>
          </w:p>
        </w:tc>
        <w:tc>
          <w:tcPr>
            <w:tcW w:w="1167" w:type="pct"/>
            <w:gridSpan w:val="2"/>
          </w:tcPr>
          <w:p w14:paraId="541726CA" w14:textId="77777777" w:rsidR="00D310E2" w:rsidRPr="00D61F51" w:rsidRDefault="00D310E2" w:rsidP="0054025F">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Vegetation</w:t>
            </w:r>
          </w:p>
        </w:tc>
        <w:tc>
          <w:tcPr>
            <w:tcW w:w="2102" w:type="pct"/>
            <w:gridSpan w:val="5"/>
          </w:tcPr>
          <w:p w14:paraId="1737F35E" w14:textId="77777777" w:rsidR="00D310E2" w:rsidRPr="00D61F51" w:rsidRDefault="00D310E2" w:rsidP="0054025F">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Fire Behaviour</w:t>
            </w:r>
          </w:p>
        </w:tc>
      </w:tr>
      <w:tr w:rsidR="00D310E2" w:rsidRPr="00D61F51" w14:paraId="253FBB5D" w14:textId="77777777" w:rsidTr="00932C7C">
        <w:trPr>
          <w:cnfStyle w:val="100000000000" w:firstRow="1" w:lastRow="0" w:firstColumn="0" w:lastColumn="0" w:oddVBand="0" w:evenVBand="0" w:oddHBand="0" w:evenHBand="0" w:firstRowFirstColumn="0" w:firstRowLastColumn="0" w:lastRowFirstColumn="0" w:lastRowLastColumn="0"/>
          <w:cantSplit/>
          <w:trHeight w:val="510"/>
          <w:tblHeader/>
        </w:trPr>
        <w:tc>
          <w:tcPr>
            <w:tcW w:w="498" w:type="pct"/>
            <w:shd w:val="clear" w:color="auto" w:fill="F2F2F2" w:themeFill="background1" w:themeFillShade="F2"/>
          </w:tcPr>
          <w:p w14:paraId="47F5CEA9" w14:textId="77777777" w:rsidR="00D310E2" w:rsidRPr="00D61F51" w:rsidRDefault="00D310E2" w:rsidP="0054025F">
            <w:pPr>
              <w:pStyle w:val="BodyText"/>
              <w:spacing w:after="0" w:line="240" w:lineRule="auto"/>
              <w:rPr>
                <w:rFonts w:ascii="Arial" w:hAnsi="Arial" w:cs="Arial"/>
                <w:sz w:val="18"/>
                <w:szCs w:val="18"/>
                <w:lang w:val="en-AU"/>
              </w:rPr>
            </w:pPr>
            <w:r w:rsidRPr="00D61F51">
              <w:rPr>
                <w:rFonts w:ascii="Arial" w:hAnsi="Arial" w:cs="Arial"/>
                <w:sz w:val="18"/>
                <w:szCs w:val="18"/>
                <w:lang w:val="en-AU"/>
              </w:rPr>
              <w:t>Time Period</w:t>
            </w:r>
          </w:p>
        </w:tc>
        <w:tc>
          <w:tcPr>
            <w:tcW w:w="310" w:type="pct"/>
            <w:shd w:val="clear" w:color="auto" w:fill="F2F2F2" w:themeFill="background1" w:themeFillShade="F2"/>
          </w:tcPr>
          <w:p w14:paraId="3C061657"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TEMP </w:t>
            </w:r>
            <w:r w:rsidRPr="00D61F51">
              <w:rPr>
                <w:rFonts w:ascii="Arial" w:hAnsi="Arial" w:cs="Arial"/>
                <w:sz w:val="18"/>
                <w:szCs w:val="18"/>
                <w:lang w:val="en-AU"/>
              </w:rPr>
              <w:br/>
              <w:t>(</w:t>
            </w:r>
            <w:proofErr w:type="spellStart"/>
            <w:r w:rsidRPr="00D61F51">
              <w:rPr>
                <w:rFonts w:ascii="Arial" w:hAnsi="Arial" w:cs="Arial"/>
                <w:sz w:val="18"/>
                <w:szCs w:val="18"/>
                <w:vertAlign w:val="superscript"/>
                <w:lang w:val="en-AU"/>
              </w:rPr>
              <w:t>o</w:t>
            </w:r>
            <w:r w:rsidRPr="00D61F51">
              <w:rPr>
                <w:rFonts w:ascii="Arial" w:hAnsi="Arial" w:cs="Arial"/>
                <w:sz w:val="18"/>
                <w:szCs w:val="18"/>
                <w:lang w:val="en-AU"/>
              </w:rPr>
              <w:t>C</w:t>
            </w:r>
            <w:proofErr w:type="spellEnd"/>
            <w:r w:rsidRPr="00D61F51">
              <w:rPr>
                <w:rFonts w:ascii="Arial" w:hAnsi="Arial" w:cs="Arial"/>
                <w:sz w:val="18"/>
                <w:szCs w:val="18"/>
                <w:lang w:val="en-AU"/>
              </w:rPr>
              <w:t>)</w:t>
            </w:r>
          </w:p>
        </w:tc>
        <w:tc>
          <w:tcPr>
            <w:tcW w:w="275" w:type="pct"/>
            <w:shd w:val="clear" w:color="auto" w:fill="F2F2F2" w:themeFill="background1" w:themeFillShade="F2"/>
          </w:tcPr>
          <w:p w14:paraId="5093E57D"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RH </w:t>
            </w:r>
            <w:r w:rsidRPr="00D61F51">
              <w:rPr>
                <w:rFonts w:ascii="Arial" w:hAnsi="Arial" w:cs="Arial"/>
                <w:sz w:val="18"/>
                <w:szCs w:val="18"/>
                <w:lang w:val="en-AU"/>
              </w:rPr>
              <w:br/>
              <w:t>(%)</w:t>
            </w:r>
          </w:p>
        </w:tc>
        <w:tc>
          <w:tcPr>
            <w:tcW w:w="322" w:type="pct"/>
            <w:shd w:val="clear" w:color="auto" w:fill="F2F2F2" w:themeFill="background1" w:themeFillShade="F2"/>
          </w:tcPr>
          <w:p w14:paraId="54D7DD1A"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WD</w:t>
            </w:r>
          </w:p>
        </w:tc>
        <w:tc>
          <w:tcPr>
            <w:tcW w:w="326" w:type="pct"/>
            <w:shd w:val="clear" w:color="auto" w:fill="F2F2F2" w:themeFill="background1" w:themeFillShade="F2"/>
          </w:tcPr>
          <w:p w14:paraId="784A0F79"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WS (G) </w:t>
            </w:r>
            <w:r w:rsidRPr="00D61F51">
              <w:rPr>
                <w:rFonts w:ascii="Arial" w:hAnsi="Arial" w:cs="Arial"/>
                <w:sz w:val="18"/>
                <w:szCs w:val="18"/>
                <w:lang w:val="en-AU"/>
              </w:rPr>
              <w:br/>
              <w:t>(km/hr)</w:t>
            </w:r>
          </w:p>
        </w:tc>
        <w:tc>
          <w:tcPr>
            <w:tcW w:w="619" w:type="pct"/>
            <w:shd w:val="clear" w:color="auto" w:fill="F2F2F2" w:themeFill="background1" w:themeFillShade="F2"/>
          </w:tcPr>
          <w:p w14:paraId="4C409DC7"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Fuel Type</w:t>
            </w:r>
          </w:p>
        </w:tc>
        <w:tc>
          <w:tcPr>
            <w:tcW w:w="548" w:type="pct"/>
            <w:shd w:val="clear" w:color="auto" w:fill="F2F2F2" w:themeFill="background1" w:themeFillShade="F2"/>
          </w:tcPr>
          <w:p w14:paraId="65F1A8B1"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Modelled Fuel </w:t>
            </w:r>
            <w:r w:rsidRPr="00D61F51">
              <w:rPr>
                <w:rFonts w:ascii="Arial" w:hAnsi="Arial" w:cs="Arial"/>
                <w:sz w:val="18"/>
                <w:szCs w:val="18"/>
                <w:lang w:val="en-AU"/>
              </w:rPr>
              <w:br/>
              <w:t>Load (t/ha)</w:t>
            </w:r>
          </w:p>
        </w:tc>
        <w:tc>
          <w:tcPr>
            <w:tcW w:w="500" w:type="pct"/>
            <w:shd w:val="clear" w:color="auto" w:fill="F2F2F2" w:themeFill="background1" w:themeFillShade="F2"/>
          </w:tcPr>
          <w:p w14:paraId="02E1807F" w14:textId="77777777" w:rsidR="00D310E2" w:rsidRPr="00D61F51" w:rsidRDefault="00D310E2" w:rsidP="0054025F">
            <w:pPr>
              <w:pStyle w:val="BodyText"/>
              <w:spacing w:after="0" w:line="240" w:lineRule="auto"/>
              <w:jc w:val="center"/>
              <w:rPr>
                <w:rFonts w:ascii="Arial" w:hAnsi="Arial" w:cs="Arial"/>
                <w:sz w:val="18"/>
                <w:szCs w:val="18"/>
                <w:lang w:val="en-AU"/>
              </w:rPr>
            </w:pPr>
            <w:proofErr w:type="spellStart"/>
            <w:r w:rsidRPr="00D61F51">
              <w:rPr>
                <w:rFonts w:ascii="Arial" w:hAnsi="Arial" w:cs="Arial"/>
                <w:sz w:val="18"/>
                <w:szCs w:val="18"/>
                <w:lang w:val="en-AU"/>
              </w:rPr>
              <w:t>HfROS</w:t>
            </w:r>
            <w:proofErr w:type="spellEnd"/>
            <w:r w:rsidRPr="00D61F51">
              <w:rPr>
                <w:rFonts w:ascii="Arial" w:hAnsi="Arial" w:cs="Arial"/>
                <w:sz w:val="18"/>
                <w:szCs w:val="18"/>
                <w:lang w:val="en-AU"/>
              </w:rPr>
              <w:br/>
              <w:t>(m/hr)</w:t>
            </w:r>
          </w:p>
        </w:tc>
        <w:tc>
          <w:tcPr>
            <w:tcW w:w="488" w:type="pct"/>
            <w:shd w:val="clear" w:color="auto" w:fill="F2F2F2" w:themeFill="background1" w:themeFillShade="F2"/>
          </w:tcPr>
          <w:p w14:paraId="200B34B9"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Spotting Distance (m)</w:t>
            </w:r>
          </w:p>
        </w:tc>
        <w:tc>
          <w:tcPr>
            <w:tcW w:w="400" w:type="pct"/>
            <w:shd w:val="clear" w:color="auto" w:fill="F2F2F2" w:themeFill="background1" w:themeFillShade="F2"/>
          </w:tcPr>
          <w:p w14:paraId="68F2539B"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IB </w:t>
            </w:r>
            <w:proofErr w:type="spellStart"/>
            <w:r w:rsidRPr="00D61F51">
              <w:rPr>
                <w:rFonts w:ascii="Arial" w:hAnsi="Arial" w:cs="Arial"/>
                <w:sz w:val="18"/>
                <w:szCs w:val="18"/>
                <w:lang w:val="en-AU"/>
              </w:rPr>
              <w:t>Obs</w:t>
            </w:r>
            <w:proofErr w:type="spellEnd"/>
            <w:r w:rsidRPr="00D61F51">
              <w:rPr>
                <w:rFonts w:ascii="Arial" w:hAnsi="Arial" w:cs="Arial"/>
                <w:sz w:val="18"/>
                <w:szCs w:val="18"/>
                <w:lang w:val="en-AU"/>
              </w:rPr>
              <w:br/>
              <w:t>(MW/m)</w:t>
            </w:r>
          </w:p>
        </w:tc>
        <w:tc>
          <w:tcPr>
            <w:tcW w:w="400" w:type="pct"/>
            <w:shd w:val="clear" w:color="auto" w:fill="F2F2F2" w:themeFill="background1" w:themeFillShade="F2"/>
          </w:tcPr>
          <w:p w14:paraId="337E4D35"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IB Model</w:t>
            </w:r>
            <w:r w:rsidRPr="00D61F51">
              <w:rPr>
                <w:rFonts w:ascii="Arial" w:hAnsi="Arial" w:cs="Arial"/>
                <w:sz w:val="18"/>
                <w:szCs w:val="18"/>
                <w:lang w:val="en-AU"/>
              </w:rPr>
              <w:br/>
              <w:t>(MW/m)</w:t>
            </w:r>
          </w:p>
        </w:tc>
        <w:tc>
          <w:tcPr>
            <w:tcW w:w="314" w:type="pct"/>
            <w:shd w:val="clear" w:color="auto" w:fill="F2F2F2" w:themeFill="background1" w:themeFillShade="F2"/>
          </w:tcPr>
          <w:p w14:paraId="0F64B350" w14:textId="77777777" w:rsidR="00D310E2" w:rsidRPr="00D61F51" w:rsidRDefault="00D310E2" w:rsidP="0054025F">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FBI</w:t>
            </w:r>
            <w:r w:rsidRPr="00D61F51">
              <w:rPr>
                <w:rFonts w:ascii="Arial" w:hAnsi="Arial" w:cs="Arial"/>
                <w:sz w:val="18"/>
                <w:szCs w:val="18"/>
                <w:lang w:val="en-AU"/>
              </w:rPr>
              <w:br/>
              <w:t>(FDI)</w:t>
            </w:r>
          </w:p>
        </w:tc>
      </w:tr>
      <w:tr w:rsidR="00932C7C" w:rsidRPr="00D61F51" w14:paraId="5B153488" w14:textId="77777777" w:rsidTr="00932C7C">
        <w:trPr>
          <w:trHeight w:val="283"/>
        </w:trPr>
        <w:tc>
          <w:tcPr>
            <w:tcW w:w="498" w:type="pct"/>
          </w:tcPr>
          <w:p w14:paraId="19039436" w14:textId="11C0F343"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1537 – 1619</w:t>
            </w:r>
          </w:p>
        </w:tc>
        <w:tc>
          <w:tcPr>
            <w:tcW w:w="310" w:type="pct"/>
          </w:tcPr>
          <w:p w14:paraId="3959A2A6" w14:textId="06C6B08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w:t>
            </w:r>
          </w:p>
        </w:tc>
        <w:tc>
          <w:tcPr>
            <w:tcW w:w="275" w:type="pct"/>
          </w:tcPr>
          <w:p w14:paraId="3EC19BA3" w14:textId="457F38E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27</w:t>
            </w:r>
          </w:p>
        </w:tc>
        <w:tc>
          <w:tcPr>
            <w:tcW w:w="322" w:type="pct"/>
          </w:tcPr>
          <w:p w14:paraId="247C942F" w14:textId="62C7D43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NW</w:t>
            </w:r>
          </w:p>
        </w:tc>
        <w:tc>
          <w:tcPr>
            <w:tcW w:w="326" w:type="pct"/>
          </w:tcPr>
          <w:p w14:paraId="5A4D8BFD" w14:textId="77C0105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44 (61)</w:t>
            </w:r>
          </w:p>
        </w:tc>
        <w:tc>
          <w:tcPr>
            <w:tcW w:w="619" w:type="pct"/>
          </w:tcPr>
          <w:p w14:paraId="6C005C99" w14:textId="7ABFFE5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Grass</w:t>
            </w:r>
          </w:p>
        </w:tc>
        <w:tc>
          <w:tcPr>
            <w:tcW w:w="548" w:type="pct"/>
          </w:tcPr>
          <w:p w14:paraId="64ED44CD" w14:textId="20E8D04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4.5</w:t>
            </w:r>
          </w:p>
        </w:tc>
        <w:tc>
          <w:tcPr>
            <w:tcW w:w="500" w:type="pct"/>
          </w:tcPr>
          <w:p w14:paraId="7D7569F9" w14:textId="4318DD8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t>
            </w:r>
          </w:p>
        </w:tc>
        <w:tc>
          <w:tcPr>
            <w:tcW w:w="488" w:type="pct"/>
          </w:tcPr>
          <w:p w14:paraId="1C6F7F2D" w14:textId="63094DB7" w:rsidR="00932C7C" w:rsidRPr="00D61F51" w:rsidRDefault="00932C7C" w:rsidP="00932C7C">
            <w:pPr>
              <w:pStyle w:val="BodyText"/>
              <w:tabs>
                <w:tab w:val="center" w:pos="692"/>
              </w:tabs>
              <w:spacing w:after="0" w:line="240" w:lineRule="auto"/>
              <w:jc w:val="center"/>
              <w:rPr>
                <w:rFonts w:ascii="Arial" w:hAnsi="Arial" w:cs="Arial"/>
                <w:sz w:val="18"/>
                <w:szCs w:val="18"/>
                <w:lang w:val="en-AU"/>
              </w:rPr>
            </w:pPr>
            <w:r w:rsidRPr="00D61F51">
              <w:rPr>
                <w:rFonts w:ascii="Arial" w:hAnsi="Arial" w:cs="Arial"/>
                <w:sz w:val="18"/>
                <w:szCs w:val="18"/>
                <w:lang w:val="en-AU"/>
              </w:rPr>
              <w:t>0 – 100</w:t>
            </w:r>
          </w:p>
        </w:tc>
        <w:tc>
          <w:tcPr>
            <w:tcW w:w="400" w:type="pct"/>
          </w:tcPr>
          <w:p w14:paraId="7C6EB5A3" w14:textId="76F74589" w:rsidR="00932C7C" w:rsidRPr="00D61F51" w:rsidRDefault="00932C7C" w:rsidP="00932C7C">
            <w:pPr>
              <w:pStyle w:val="BodyText"/>
              <w:spacing w:after="0" w:line="240" w:lineRule="auto"/>
              <w:jc w:val="center"/>
              <w:rPr>
                <w:rFonts w:ascii="Arial" w:hAnsi="Arial" w:cs="Arial"/>
                <w:sz w:val="18"/>
                <w:szCs w:val="18"/>
                <w:lang w:val="en-AU"/>
              </w:rPr>
            </w:pPr>
          </w:p>
        </w:tc>
        <w:tc>
          <w:tcPr>
            <w:tcW w:w="400" w:type="pct"/>
          </w:tcPr>
          <w:p w14:paraId="3E3B3BAE" w14:textId="073393BB" w:rsidR="00932C7C" w:rsidRPr="00D61F51" w:rsidRDefault="00932C7C" w:rsidP="00932C7C">
            <w:pPr>
              <w:pStyle w:val="BodyText"/>
              <w:spacing w:after="0" w:line="240" w:lineRule="auto"/>
              <w:jc w:val="center"/>
              <w:rPr>
                <w:rFonts w:ascii="Arial" w:hAnsi="Arial" w:cs="Arial"/>
                <w:sz w:val="18"/>
                <w:szCs w:val="18"/>
                <w:lang w:val="en-AU"/>
              </w:rPr>
            </w:pPr>
          </w:p>
        </w:tc>
        <w:tc>
          <w:tcPr>
            <w:tcW w:w="314" w:type="pct"/>
          </w:tcPr>
          <w:p w14:paraId="016D59A8" w14:textId="6CD068E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41 (34)</w:t>
            </w:r>
          </w:p>
        </w:tc>
      </w:tr>
      <w:tr w:rsidR="00932C7C" w:rsidRPr="00D61F51" w14:paraId="0D78E9F4" w14:textId="77777777" w:rsidTr="00932C7C">
        <w:trPr>
          <w:trHeight w:val="283"/>
        </w:trPr>
        <w:tc>
          <w:tcPr>
            <w:tcW w:w="498" w:type="pct"/>
          </w:tcPr>
          <w:p w14:paraId="578D2F94" w14:textId="6AF1CD6E"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1630 – 1730</w:t>
            </w:r>
          </w:p>
        </w:tc>
        <w:tc>
          <w:tcPr>
            <w:tcW w:w="310" w:type="pct"/>
          </w:tcPr>
          <w:p w14:paraId="5E6734D4" w14:textId="40846A8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33</w:t>
            </w:r>
          </w:p>
        </w:tc>
        <w:tc>
          <w:tcPr>
            <w:tcW w:w="275" w:type="pct"/>
          </w:tcPr>
          <w:p w14:paraId="386290B8" w14:textId="7C6ABF7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29</w:t>
            </w:r>
          </w:p>
        </w:tc>
        <w:tc>
          <w:tcPr>
            <w:tcW w:w="322" w:type="pct"/>
          </w:tcPr>
          <w:p w14:paraId="3856A54E" w14:textId="04BF9A2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WSW</w:t>
            </w:r>
          </w:p>
        </w:tc>
        <w:tc>
          <w:tcPr>
            <w:tcW w:w="326" w:type="pct"/>
          </w:tcPr>
          <w:p w14:paraId="6F107F98" w14:textId="5F96356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36 (50)</w:t>
            </w:r>
          </w:p>
        </w:tc>
        <w:tc>
          <w:tcPr>
            <w:tcW w:w="619" w:type="pct"/>
          </w:tcPr>
          <w:p w14:paraId="66FBD763" w14:textId="04186A2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(3063)</w:t>
            </w:r>
          </w:p>
        </w:tc>
        <w:tc>
          <w:tcPr>
            <w:tcW w:w="548" w:type="pct"/>
          </w:tcPr>
          <w:p w14:paraId="6682E3D4" w14:textId="2042E9F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24</w:t>
            </w:r>
          </w:p>
        </w:tc>
        <w:tc>
          <w:tcPr>
            <w:tcW w:w="500" w:type="pct"/>
          </w:tcPr>
          <w:p w14:paraId="466B2750" w14:textId="727CA52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350</w:t>
            </w:r>
          </w:p>
        </w:tc>
        <w:tc>
          <w:tcPr>
            <w:tcW w:w="488" w:type="pct"/>
          </w:tcPr>
          <w:p w14:paraId="17D0061A" w14:textId="3D9EA22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 – 100</w:t>
            </w:r>
          </w:p>
        </w:tc>
        <w:tc>
          <w:tcPr>
            <w:tcW w:w="400" w:type="pct"/>
          </w:tcPr>
          <w:p w14:paraId="2286C55A" w14:textId="71D2A8D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4.3</w:t>
            </w:r>
          </w:p>
        </w:tc>
        <w:tc>
          <w:tcPr>
            <w:tcW w:w="400" w:type="pct"/>
          </w:tcPr>
          <w:p w14:paraId="274DC020" w14:textId="788146E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6.3</w:t>
            </w:r>
          </w:p>
        </w:tc>
        <w:tc>
          <w:tcPr>
            <w:tcW w:w="314" w:type="pct"/>
          </w:tcPr>
          <w:p w14:paraId="6CD04877" w14:textId="6322D01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 (25)</w:t>
            </w:r>
          </w:p>
        </w:tc>
      </w:tr>
      <w:tr w:rsidR="00932C7C" w:rsidRPr="00D61F51" w14:paraId="36A5A4BA" w14:textId="77777777" w:rsidTr="00932C7C">
        <w:trPr>
          <w:trHeight w:val="283"/>
        </w:trPr>
        <w:tc>
          <w:tcPr>
            <w:tcW w:w="498" w:type="pct"/>
          </w:tcPr>
          <w:p w14:paraId="72B3FEB1" w14:textId="36331F7D"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1730 – 1830</w:t>
            </w:r>
          </w:p>
        </w:tc>
        <w:tc>
          <w:tcPr>
            <w:tcW w:w="310" w:type="pct"/>
          </w:tcPr>
          <w:p w14:paraId="7E3ED052" w14:textId="130CFCE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31</w:t>
            </w:r>
          </w:p>
        </w:tc>
        <w:tc>
          <w:tcPr>
            <w:tcW w:w="275" w:type="pct"/>
          </w:tcPr>
          <w:p w14:paraId="4ACADBF0" w14:textId="25982B2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26</w:t>
            </w:r>
          </w:p>
        </w:tc>
        <w:tc>
          <w:tcPr>
            <w:tcW w:w="322" w:type="pct"/>
          </w:tcPr>
          <w:p w14:paraId="636473A8" w14:textId="1047223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1FB5DC55" w14:textId="4C16EB7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41 (56)</w:t>
            </w:r>
          </w:p>
        </w:tc>
        <w:tc>
          <w:tcPr>
            <w:tcW w:w="619" w:type="pct"/>
          </w:tcPr>
          <w:p w14:paraId="1ED27CBA" w14:textId="1050F19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(3063)</w:t>
            </w:r>
          </w:p>
        </w:tc>
        <w:tc>
          <w:tcPr>
            <w:tcW w:w="548" w:type="pct"/>
          </w:tcPr>
          <w:p w14:paraId="0C07A8DD" w14:textId="7E5E1A5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24</w:t>
            </w:r>
          </w:p>
        </w:tc>
        <w:tc>
          <w:tcPr>
            <w:tcW w:w="500" w:type="pct"/>
          </w:tcPr>
          <w:p w14:paraId="1CE5F018" w14:textId="7EA301B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850</w:t>
            </w:r>
          </w:p>
        </w:tc>
        <w:tc>
          <w:tcPr>
            <w:tcW w:w="488" w:type="pct"/>
          </w:tcPr>
          <w:p w14:paraId="3C3878F9" w14:textId="204F007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 – 300</w:t>
            </w:r>
          </w:p>
        </w:tc>
        <w:tc>
          <w:tcPr>
            <w:tcW w:w="400" w:type="pct"/>
          </w:tcPr>
          <w:p w14:paraId="5D85C165" w14:textId="179700D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10.5</w:t>
            </w:r>
          </w:p>
        </w:tc>
        <w:tc>
          <w:tcPr>
            <w:tcW w:w="400" w:type="pct"/>
          </w:tcPr>
          <w:p w14:paraId="6F5930D5" w14:textId="4D07221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7.7</w:t>
            </w:r>
          </w:p>
        </w:tc>
        <w:tc>
          <w:tcPr>
            <w:tcW w:w="314" w:type="pct"/>
          </w:tcPr>
          <w:p w14:paraId="4BB33FDB" w14:textId="0710102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40 (29)</w:t>
            </w:r>
          </w:p>
        </w:tc>
      </w:tr>
      <w:tr w:rsidR="00932C7C" w:rsidRPr="00D61F51" w14:paraId="0BE3E3F7" w14:textId="77777777" w:rsidTr="00932C7C">
        <w:trPr>
          <w:trHeight w:val="283"/>
        </w:trPr>
        <w:tc>
          <w:tcPr>
            <w:tcW w:w="498" w:type="pct"/>
          </w:tcPr>
          <w:p w14:paraId="0BAD4A31" w14:textId="0D154AE5"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1830 – 1930</w:t>
            </w:r>
          </w:p>
        </w:tc>
        <w:tc>
          <w:tcPr>
            <w:tcW w:w="310" w:type="pct"/>
          </w:tcPr>
          <w:p w14:paraId="1203EC61" w14:textId="2B2E88A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28</w:t>
            </w:r>
          </w:p>
        </w:tc>
        <w:tc>
          <w:tcPr>
            <w:tcW w:w="275" w:type="pct"/>
          </w:tcPr>
          <w:p w14:paraId="3B901004" w14:textId="4432693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29</w:t>
            </w:r>
          </w:p>
        </w:tc>
        <w:tc>
          <w:tcPr>
            <w:tcW w:w="322" w:type="pct"/>
          </w:tcPr>
          <w:p w14:paraId="20C34DEF" w14:textId="4B3FDD9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SW</w:t>
            </w:r>
          </w:p>
        </w:tc>
        <w:tc>
          <w:tcPr>
            <w:tcW w:w="326" w:type="pct"/>
          </w:tcPr>
          <w:p w14:paraId="7F91938D" w14:textId="3685C7A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39 (54)</w:t>
            </w:r>
          </w:p>
        </w:tc>
        <w:tc>
          <w:tcPr>
            <w:tcW w:w="619" w:type="pct"/>
          </w:tcPr>
          <w:p w14:paraId="0ED67E3D" w14:textId="3B1E572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(3063)</w:t>
            </w:r>
          </w:p>
        </w:tc>
        <w:tc>
          <w:tcPr>
            <w:tcW w:w="548" w:type="pct"/>
          </w:tcPr>
          <w:p w14:paraId="55B5A0EF" w14:textId="60AD170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24</w:t>
            </w:r>
          </w:p>
        </w:tc>
        <w:tc>
          <w:tcPr>
            <w:tcW w:w="500" w:type="pct"/>
          </w:tcPr>
          <w:p w14:paraId="33EBC233" w14:textId="0940002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1500</w:t>
            </w:r>
          </w:p>
        </w:tc>
        <w:tc>
          <w:tcPr>
            <w:tcW w:w="488" w:type="pct"/>
          </w:tcPr>
          <w:p w14:paraId="7685DC0A" w14:textId="2767648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300 – 1000</w:t>
            </w:r>
          </w:p>
        </w:tc>
        <w:tc>
          <w:tcPr>
            <w:tcW w:w="400" w:type="pct"/>
          </w:tcPr>
          <w:p w14:paraId="085770B6" w14:textId="28250C8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18.6</w:t>
            </w:r>
          </w:p>
        </w:tc>
        <w:tc>
          <w:tcPr>
            <w:tcW w:w="400" w:type="pct"/>
          </w:tcPr>
          <w:p w14:paraId="1D8B9A03" w14:textId="371F661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6.6</w:t>
            </w:r>
          </w:p>
        </w:tc>
        <w:tc>
          <w:tcPr>
            <w:tcW w:w="314" w:type="pct"/>
          </w:tcPr>
          <w:p w14:paraId="0FA018CB" w14:textId="716FBA7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35 (23)</w:t>
            </w:r>
          </w:p>
        </w:tc>
      </w:tr>
      <w:tr w:rsidR="00932C7C" w:rsidRPr="00D61F51" w14:paraId="27746D7B" w14:textId="77777777" w:rsidTr="00932C7C">
        <w:trPr>
          <w:trHeight w:val="283"/>
        </w:trPr>
        <w:tc>
          <w:tcPr>
            <w:tcW w:w="498" w:type="pct"/>
          </w:tcPr>
          <w:p w14:paraId="40AD2165" w14:textId="3D74FE94"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1930 – 2000</w:t>
            </w:r>
          </w:p>
        </w:tc>
        <w:tc>
          <w:tcPr>
            <w:tcW w:w="310" w:type="pct"/>
          </w:tcPr>
          <w:p w14:paraId="4CE6EF0A" w14:textId="4D1ADB8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23</w:t>
            </w:r>
          </w:p>
        </w:tc>
        <w:tc>
          <w:tcPr>
            <w:tcW w:w="275" w:type="pct"/>
          </w:tcPr>
          <w:p w14:paraId="526D3A2F" w14:textId="3406B66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41</w:t>
            </w:r>
          </w:p>
        </w:tc>
        <w:tc>
          <w:tcPr>
            <w:tcW w:w="322" w:type="pct"/>
          </w:tcPr>
          <w:p w14:paraId="435DF7F6" w14:textId="66AFB5AB"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WSW</w:t>
            </w:r>
          </w:p>
        </w:tc>
        <w:tc>
          <w:tcPr>
            <w:tcW w:w="326" w:type="pct"/>
          </w:tcPr>
          <w:p w14:paraId="06FE7EDF" w14:textId="1604BAF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34 (48)</w:t>
            </w:r>
          </w:p>
        </w:tc>
        <w:tc>
          <w:tcPr>
            <w:tcW w:w="619" w:type="pct"/>
          </w:tcPr>
          <w:p w14:paraId="6C55F711" w14:textId="797ED95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(3063)</w:t>
            </w:r>
          </w:p>
        </w:tc>
        <w:tc>
          <w:tcPr>
            <w:tcW w:w="548" w:type="pct"/>
          </w:tcPr>
          <w:p w14:paraId="38F44103" w14:textId="3717037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24</w:t>
            </w:r>
          </w:p>
        </w:tc>
        <w:tc>
          <w:tcPr>
            <w:tcW w:w="500" w:type="pct"/>
          </w:tcPr>
          <w:p w14:paraId="0D6ED0E8" w14:textId="6114E4A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1100</w:t>
            </w:r>
          </w:p>
        </w:tc>
        <w:tc>
          <w:tcPr>
            <w:tcW w:w="488" w:type="pct"/>
          </w:tcPr>
          <w:p w14:paraId="6F510C53" w14:textId="5F41474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300 – 500</w:t>
            </w:r>
          </w:p>
        </w:tc>
        <w:tc>
          <w:tcPr>
            <w:tcW w:w="400" w:type="pct"/>
          </w:tcPr>
          <w:p w14:paraId="1352C743" w14:textId="16E1756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13.6</w:t>
            </w:r>
          </w:p>
        </w:tc>
        <w:tc>
          <w:tcPr>
            <w:tcW w:w="400" w:type="pct"/>
          </w:tcPr>
          <w:p w14:paraId="69B31999" w14:textId="41898F5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2.8</w:t>
            </w:r>
          </w:p>
        </w:tc>
        <w:tc>
          <w:tcPr>
            <w:tcW w:w="314" w:type="pct"/>
          </w:tcPr>
          <w:p w14:paraId="16E9EEA2" w14:textId="6814B63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19 (11)</w:t>
            </w:r>
          </w:p>
        </w:tc>
      </w:tr>
      <w:tr w:rsidR="00932C7C" w:rsidRPr="00D61F51" w14:paraId="1D7CC178" w14:textId="77777777" w:rsidTr="00932C7C">
        <w:trPr>
          <w:trHeight w:val="283"/>
        </w:trPr>
        <w:tc>
          <w:tcPr>
            <w:tcW w:w="498" w:type="pct"/>
          </w:tcPr>
          <w:p w14:paraId="351E8A3B" w14:textId="6A96CF95"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2000 – 2100</w:t>
            </w:r>
          </w:p>
        </w:tc>
        <w:tc>
          <w:tcPr>
            <w:tcW w:w="310" w:type="pct"/>
          </w:tcPr>
          <w:p w14:paraId="6FA9C2DC" w14:textId="2ACE3A2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20</w:t>
            </w:r>
          </w:p>
        </w:tc>
        <w:tc>
          <w:tcPr>
            <w:tcW w:w="275" w:type="pct"/>
          </w:tcPr>
          <w:p w14:paraId="5EA5726C" w14:textId="4918552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52</w:t>
            </w:r>
          </w:p>
        </w:tc>
        <w:tc>
          <w:tcPr>
            <w:tcW w:w="322" w:type="pct"/>
          </w:tcPr>
          <w:p w14:paraId="0C2386DC" w14:textId="0D05CE4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WSW</w:t>
            </w:r>
          </w:p>
        </w:tc>
        <w:tc>
          <w:tcPr>
            <w:tcW w:w="326" w:type="pct"/>
          </w:tcPr>
          <w:p w14:paraId="49F94F6F" w14:textId="1D6E49C2"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32 (44)</w:t>
            </w:r>
          </w:p>
        </w:tc>
        <w:tc>
          <w:tcPr>
            <w:tcW w:w="619" w:type="pct"/>
          </w:tcPr>
          <w:p w14:paraId="7C6920EC" w14:textId="2ED2996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(3063)</w:t>
            </w:r>
          </w:p>
        </w:tc>
        <w:tc>
          <w:tcPr>
            <w:tcW w:w="548" w:type="pct"/>
          </w:tcPr>
          <w:p w14:paraId="68210880" w14:textId="662155AF"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24</w:t>
            </w:r>
          </w:p>
        </w:tc>
        <w:tc>
          <w:tcPr>
            <w:tcW w:w="500" w:type="pct"/>
          </w:tcPr>
          <w:p w14:paraId="564FFFA0" w14:textId="7CF34DD5"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600</w:t>
            </w:r>
          </w:p>
        </w:tc>
        <w:tc>
          <w:tcPr>
            <w:tcW w:w="488" w:type="pct"/>
          </w:tcPr>
          <w:p w14:paraId="560E70E5" w14:textId="4FBBE1F7"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100 – 200</w:t>
            </w:r>
          </w:p>
        </w:tc>
        <w:tc>
          <w:tcPr>
            <w:tcW w:w="400" w:type="pct"/>
          </w:tcPr>
          <w:p w14:paraId="030DDDE2" w14:textId="1463658C"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7.4</w:t>
            </w:r>
          </w:p>
        </w:tc>
        <w:tc>
          <w:tcPr>
            <w:tcW w:w="400" w:type="pct"/>
          </w:tcPr>
          <w:p w14:paraId="4605CEAA" w14:textId="355AB131"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1.8</w:t>
            </w:r>
          </w:p>
        </w:tc>
        <w:tc>
          <w:tcPr>
            <w:tcW w:w="314" w:type="pct"/>
          </w:tcPr>
          <w:p w14:paraId="67D62600" w14:textId="553392D3"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15 (7)</w:t>
            </w:r>
          </w:p>
        </w:tc>
      </w:tr>
      <w:tr w:rsidR="00932C7C" w:rsidRPr="00D61F51" w14:paraId="59060790" w14:textId="77777777" w:rsidTr="00932C7C">
        <w:trPr>
          <w:trHeight w:val="283"/>
        </w:trPr>
        <w:tc>
          <w:tcPr>
            <w:tcW w:w="498" w:type="pct"/>
          </w:tcPr>
          <w:p w14:paraId="3898DD1A" w14:textId="798FF6C1" w:rsidR="00932C7C" w:rsidRPr="00D61F51" w:rsidRDefault="00932C7C" w:rsidP="00932C7C">
            <w:pPr>
              <w:pStyle w:val="BodyText"/>
              <w:spacing w:after="0" w:line="240" w:lineRule="auto"/>
              <w:rPr>
                <w:rFonts w:ascii="Arial" w:hAnsi="Arial" w:cs="Arial"/>
                <w:sz w:val="18"/>
                <w:szCs w:val="18"/>
                <w:lang w:val="en-AU"/>
              </w:rPr>
            </w:pPr>
            <w:r w:rsidRPr="00D61F51">
              <w:rPr>
                <w:rFonts w:ascii="Arial" w:hAnsi="Arial" w:cs="Arial"/>
                <w:sz w:val="18"/>
                <w:szCs w:val="18"/>
                <w:lang w:val="en-AU"/>
              </w:rPr>
              <w:t>2100 – 2300</w:t>
            </w:r>
          </w:p>
        </w:tc>
        <w:tc>
          <w:tcPr>
            <w:tcW w:w="310" w:type="pct"/>
          </w:tcPr>
          <w:p w14:paraId="5B670AFB" w14:textId="7569A989"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17</w:t>
            </w:r>
          </w:p>
        </w:tc>
        <w:tc>
          <w:tcPr>
            <w:tcW w:w="275" w:type="pct"/>
          </w:tcPr>
          <w:p w14:paraId="1B1D258A" w14:textId="35D4E44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67</w:t>
            </w:r>
          </w:p>
        </w:tc>
        <w:tc>
          <w:tcPr>
            <w:tcW w:w="322" w:type="pct"/>
          </w:tcPr>
          <w:p w14:paraId="4835D741" w14:textId="7F9ED884"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WSW</w:t>
            </w:r>
          </w:p>
        </w:tc>
        <w:tc>
          <w:tcPr>
            <w:tcW w:w="326" w:type="pct"/>
          </w:tcPr>
          <w:p w14:paraId="548FB453" w14:textId="72966A66"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28 (39)</w:t>
            </w:r>
          </w:p>
        </w:tc>
        <w:tc>
          <w:tcPr>
            <w:tcW w:w="619" w:type="pct"/>
          </w:tcPr>
          <w:p w14:paraId="2805BA95" w14:textId="40CDDD5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Forest (3063)</w:t>
            </w:r>
          </w:p>
        </w:tc>
        <w:tc>
          <w:tcPr>
            <w:tcW w:w="548" w:type="pct"/>
          </w:tcPr>
          <w:p w14:paraId="7ED3A537" w14:textId="64D5C64D"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24</w:t>
            </w:r>
          </w:p>
        </w:tc>
        <w:tc>
          <w:tcPr>
            <w:tcW w:w="500" w:type="pct"/>
          </w:tcPr>
          <w:p w14:paraId="18762CF0" w14:textId="4F41166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250</w:t>
            </w:r>
          </w:p>
        </w:tc>
        <w:tc>
          <w:tcPr>
            <w:tcW w:w="488" w:type="pct"/>
          </w:tcPr>
          <w:p w14:paraId="08A6B3B4" w14:textId="2FCED5D8"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0 – 100</w:t>
            </w:r>
          </w:p>
        </w:tc>
        <w:tc>
          <w:tcPr>
            <w:tcW w:w="400" w:type="pct"/>
          </w:tcPr>
          <w:p w14:paraId="7E48C2EC" w14:textId="56D89040"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3.1</w:t>
            </w:r>
          </w:p>
        </w:tc>
        <w:tc>
          <w:tcPr>
            <w:tcW w:w="400" w:type="pct"/>
          </w:tcPr>
          <w:p w14:paraId="486AE353" w14:textId="4D33348A"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1.1</w:t>
            </w:r>
          </w:p>
        </w:tc>
        <w:tc>
          <w:tcPr>
            <w:tcW w:w="314" w:type="pct"/>
          </w:tcPr>
          <w:p w14:paraId="479FD047" w14:textId="2735BECE" w:rsidR="00932C7C" w:rsidRPr="00D61F51" w:rsidRDefault="00932C7C" w:rsidP="00932C7C">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13 (3)</w:t>
            </w:r>
          </w:p>
        </w:tc>
      </w:tr>
    </w:tbl>
    <w:p w14:paraId="4021E81C" w14:textId="77777777" w:rsidR="0004044E" w:rsidRPr="00D61F51" w:rsidRDefault="0004044E" w:rsidP="0004044E">
      <w:pPr>
        <w:pStyle w:val="BodyText"/>
        <w:rPr>
          <w:lang w:val="en-AU"/>
        </w:rPr>
        <w:sectPr w:rsidR="0004044E" w:rsidRPr="00D61F51" w:rsidSect="0054025F">
          <w:pgSz w:w="16838" w:h="11906" w:orient="landscape"/>
          <w:pgMar w:top="851" w:right="1134" w:bottom="1134" w:left="1134" w:header="720" w:footer="454" w:gutter="0"/>
          <w:cols w:space="720"/>
          <w:noEndnote/>
          <w:docGrid w:linePitch="326"/>
        </w:sectPr>
      </w:pPr>
    </w:p>
    <w:p w14:paraId="1D03EBF0" w14:textId="77777777" w:rsidR="0054025F" w:rsidRPr="00D61F51" w:rsidRDefault="0054025F" w:rsidP="0054025F">
      <w:pPr>
        <w:pStyle w:val="Heading2"/>
        <w:rPr>
          <w:lang w:val="en-AU"/>
        </w:rPr>
      </w:pPr>
      <w:bookmarkStart w:id="15" w:name="_Toc218595816"/>
      <w:r w:rsidRPr="00D61F51">
        <w:rPr>
          <w:lang w:val="en-AU"/>
        </w:rPr>
        <w:lastRenderedPageBreak/>
        <w:t>Fire Behaviour at the Mt Stapylton Fire</w:t>
      </w:r>
      <w:bookmarkEnd w:id="15"/>
    </w:p>
    <w:p w14:paraId="2FDF65E4" w14:textId="28AEEC21" w:rsidR="00932C7C" w:rsidRPr="00D61F51" w:rsidRDefault="00E56864" w:rsidP="00932C7C">
      <w:pPr>
        <w:pStyle w:val="BodyText"/>
        <w:rPr>
          <w:lang w:val="en-AU"/>
        </w:rPr>
      </w:pPr>
      <w:r w:rsidRPr="00D61F51">
        <w:rPr>
          <w:lang w:val="en-AU"/>
        </w:rPr>
        <w:fldChar w:fldCharType="begin"/>
      </w:r>
      <w:r w:rsidRPr="00D61F51">
        <w:rPr>
          <w:lang w:val="en-AU"/>
        </w:rPr>
        <w:instrText xml:space="preserve"> REF _Ref218589173 \h </w:instrText>
      </w:r>
      <w:r w:rsidRPr="00D61F51">
        <w:rPr>
          <w:lang w:val="en-AU"/>
        </w:rPr>
      </w:r>
      <w:r w:rsidRPr="00D61F51">
        <w:rPr>
          <w:lang w:val="en-AU"/>
        </w:rPr>
        <w:fldChar w:fldCharType="separate"/>
      </w:r>
      <w:r w:rsidRPr="00D61F51">
        <w:rPr>
          <w:lang w:val="en-AU"/>
        </w:rPr>
        <w:t>Table 2</w:t>
      </w:r>
      <w:r w:rsidRPr="00D61F51">
        <w:rPr>
          <w:lang w:val="en-AU"/>
        </w:rPr>
        <w:fldChar w:fldCharType="end"/>
      </w:r>
      <w:r w:rsidR="00932C7C" w:rsidRPr="00D61F51">
        <w:rPr>
          <w:lang w:val="en-AU"/>
        </w:rPr>
        <w:t xml:space="preserve"> provides a detailed synopsis of the fire behaviour and respective forecast fire danger and fire weather conditions of the Mt Staplyton fire. The forecast compared well to the BoM’s automatic weather station network (AWS), though the </w:t>
      </w:r>
      <w:proofErr w:type="spellStart"/>
      <w:r w:rsidR="00932C7C" w:rsidRPr="00D61F51">
        <w:rPr>
          <w:lang w:val="en-AU"/>
        </w:rPr>
        <w:t>Longerenong</w:t>
      </w:r>
      <w:proofErr w:type="spellEnd"/>
      <w:r w:rsidR="00932C7C" w:rsidRPr="00D61F51">
        <w:rPr>
          <w:lang w:val="en-AU"/>
        </w:rPr>
        <w:t xml:space="preserve"> AWS measured slightly drier and windier conditions for the area. Temperatures were over 35</w:t>
      </w:r>
      <w:r w:rsidR="007901A1">
        <w:rPr>
          <w:rFonts w:ascii="Arial" w:hAnsi="Arial" w:cs="Arial"/>
          <w:lang w:val="en-AU"/>
        </w:rPr>
        <w:t>°</w:t>
      </w:r>
      <w:r w:rsidR="00932C7C" w:rsidRPr="00D61F51">
        <w:rPr>
          <w:lang w:val="en-AU"/>
        </w:rPr>
        <w:t>C and were accompanied by strong gusty winds and relative humidity, generally between 15% and 25%. A wind change was forecast to impact the vicinity of the Grampians at approximately 15:00 AEDT, however the escalation in fire behaviour was most heavily influenced by the strong westerly winds rather that the south-westerly change.</w:t>
      </w:r>
    </w:p>
    <w:p w14:paraId="48127231" w14:textId="09043787" w:rsidR="00D61F51" w:rsidRPr="00D61F51" w:rsidRDefault="00932C7C" w:rsidP="00932C7C">
      <w:pPr>
        <w:pStyle w:val="BodyText"/>
        <w:rPr>
          <w:lang w:val="en-AU"/>
        </w:rPr>
      </w:pPr>
      <w:r w:rsidRPr="00D61F51">
        <w:rPr>
          <w:lang w:val="en-AU"/>
        </w:rPr>
        <w:t>The vegetation was predominantly forest – heathy vegetation with overstorey stringy bark species in a regrowth phase following the 2014 fires. As a result, there were significant levels of near surface and elevated fuels.  Near surface fuel heights varied between 30 cm and 80 cm (decreasing with elevation) while the elevated heights of the understorey (acacia, tea tree and Callitris) generally ranged between 2.5 m and 3.5 m. Surface fuel cover was on average 80% and surface fuel litter depth varied between 12 mm and 20</w:t>
      </w:r>
      <w:r w:rsidR="007901A1">
        <w:rPr>
          <w:lang w:val="en-AU"/>
        </w:rPr>
        <w:t> </w:t>
      </w:r>
      <w:r w:rsidRPr="00D61F51">
        <w:rPr>
          <w:lang w:val="en-AU"/>
        </w:rPr>
        <w:t>mm.</w:t>
      </w:r>
    </w:p>
    <w:p w14:paraId="3349E0FB" w14:textId="59A57D69" w:rsidR="0004044E" w:rsidRPr="00D61F51" w:rsidRDefault="00932C7C" w:rsidP="00932C7C">
      <w:pPr>
        <w:pStyle w:val="BodyText"/>
        <w:rPr>
          <w:lang w:val="en-AU"/>
        </w:rPr>
      </w:pPr>
      <w:r w:rsidRPr="00D61F51">
        <w:rPr>
          <w:lang w:val="en-AU"/>
        </w:rPr>
        <w:t xml:space="preserve">The Mt Stapylton fire first started at approximately 10:00 AEDT with the passage of lightning, though it is likely that the fire smouldered until the report time of 11:26 AEDT. The amount of rain that reached the surface with this storm passage is unknown. The fire was initially located in rocky outcrop. At the time it was found, fire behaviour was subdued with rates of spread of approximately 100 m/hr under the influence of north-westerly wind. These rates of spread were constrained by rock outcrops which blocked forward spread, but intermittent crowning was observed within the first 30 minutes in small areas with slope alignment. This rock outcrops explains the unburnt island seen in </w:t>
      </w:r>
      <w:r w:rsidR="00E56864" w:rsidRPr="00D61F51">
        <w:rPr>
          <w:lang w:val="en-AU"/>
        </w:rPr>
        <w:fldChar w:fldCharType="begin"/>
      </w:r>
      <w:r w:rsidR="00E56864" w:rsidRPr="00D61F51">
        <w:rPr>
          <w:lang w:val="en-AU"/>
        </w:rPr>
        <w:instrText xml:space="preserve"> REF _Ref218589306 \h </w:instrText>
      </w:r>
      <w:r w:rsidR="00E56864" w:rsidRPr="00D61F51">
        <w:rPr>
          <w:lang w:val="en-AU"/>
        </w:rPr>
      </w:r>
      <w:r w:rsidR="00E56864" w:rsidRPr="00D61F51">
        <w:rPr>
          <w:lang w:val="en-AU"/>
        </w:rPr>
        <w:fldChar w:fldCharType="separate"/>
      </w:r>
      <w:r w:rsidR="00E56864" w:rsidRPr="00D61F51">
        <w:rPr>
          <w:lang w:val="en-AU"/>
        </w:rPr>
        <w:t>Figure 1</w:t>
      </w:r>
      <w:r w:rsidR="00E56864" w:rsidRPr="00D61F51">
        <w:rPr>
          <w:lang w:val="en-AU"/>
        </w:rPr>
        <w:fldChar w:fldCharType="end"/>
      </w:r>
      <w:r w:rsidRPr="00D61F51">
        <w:rPr>
          <w:lang w:val="en-AU"/>
        </w:rPr>
        <w:t>, Inset Map 1</w:t>
      </w:r>
      <w:r w:rsidR="0054025F" w:rsidRPr="00D61F51">
        <w:rPr>
          <w:lang w:val="en-AU"/>
        </w:rPr>
        <w:t>.</w:t>
      </w:r>
    </w:p>
    <w:p w14:paraId="007547F2" w14:textId="248C71F1" w:rsidR="00275D05" w:rsidRPr="00D61F51" w:rsidRDefault="00275D05" w:rsidP="00275D05">
      <w:pPr>
        <w:pStyle w:val="Caption"/>
        <w:keepNext/>
      </w:pPr>
      <w:bookmarkStart w:id="16" w:name="_Ref218589306"/>
      <w:r w:rsidRPr="00D61F51">
        <w:lastRenderedPageBreak/>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1</w:t>
      </w:r>
      <w:r w:rsidR="006F5C62" w:rsidRPr="00D61F51">
        <w:fldChar w:fldCharType="end"/>
      </w:r>
      <w:bookmarkEnd w:id="16"/>
      <w:r w:rsidRPr="00D61F51">
        <w:t>: Map of the progression of the Mt Stapylton fires, with the first and second phases emphasised in Inset Map 2 and Inset Map 1 respectively.</w:t>
      </w:r>
    </w:p>
    <w:p w14:paraId="6FEE50F3" w14:textId="6529ED10" w:rsidR="00275D05" w:rsidRPr="00D61F51" w:rsidRDefault="007B3098" w:rsidP="0054025F">
      <w:pPr>
        <w:pStyle w:val="BodyText"/>
        <w:rPr>
          <w:lang w:val="en-AU"/>
        </w:rPr>
      </w:pPr>
      <w:r w:rsidRPr="00D61F51">
        <w:rPr>
          <w:lang w:val="en-AU"/>
        </w:rPr>
        <w:drawing>
          <wp:inline distT="0" distB="0" distL="0" distR="0" wp14:anchorId="1478792C" wp14:editId="76FD15FB">
            <wp:extent cx="6120130" cy="3996690"/>
            <wp:effectExtent l="0" t="0" r="1270" b="3810"/>
            <wp:docPr id="8" name="Picture 7" descr="Map showing the progression of the Mt Stapylton fire, with inset maps highlighting the first and second phases of spread.">
              <a:extLst xmlns:a="http://schemas.openxmlformats.org/drawingml/2006/main">
                <a:ext uri="{FF2B5EF4-FFF2-40B4-BE49-F238E27FC236}">
                  <a16:creationId xmlns:a16="http://schemas.microsoft.com/office/drawing/2014/main" id="{B121B039-B4F0-FF76-EBF6-9732AE1C4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Map showing the progression of the Mt Stapylton fire, with inset maps highlighting the first and second phases of spread.">
                      <a:extLst>
                        <a:ext uri="{FF2B5EF4-FFF2-40B4-BE49-F238E27FC236}">
                          <a16:creationId xmlns:a16="http://schemas.microsoft.com/office/drawing/2014/main" id="{B121B039-B4F0-FF76-EBF6-9732AE1C4CB0}"/>
                        </a:ext>
                      </a:extLst>
                    </pic:cNvPr>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6120130" cy="3996690"/>
                    </a:xfrm>
                    <a:prstGeom prst="rect">
                      <a:avLst/>
                    </a:prstGeom>
                  </pic:spPr>
                </pic:pic>
              </a:graphicData>
            </a:graphic>
          </wp:inline>
        </w:drawing>
      </w:r>
    </w:p>
    <w:p w14:paraId="31556C55" w14:textId="72A21742" w:rsidR="002E1760" w:rsidRPr="00D61F51" w:rsidRDefault="002E1760" w:rsidP="002E1760">
      <w:pPr>
        <w:pStyle w:val="Caption"/>
        <w:keepNext/>
      </w:pPr>
      <w:bookmarkStart w:id="17" w:name="_Ref218610881"/>
      <w:r w:rsidRPr="00D61F51">
        <w:t xml:space="preserve">Box </w:t>
      </w:r>
      <w:r w:rsidR="006F5C62" w:rsidRPr="00D61F51">
        <w:fldChar w:fldCharType="begin"/>
      </w:r>
      <w:r w:rsidR="006F5C62" w:rsidRPr="00D61F51">
        <w:instrText xml:space="preserve"> SEQ Box \* ARABIC </w:instrText>
      </w:r>
      <w:r w:rsidR="006F5C62" w:rsidRPr="00D61F51">
        <w:fldChar w:fldCharType="separate"/>
      </w:r>
      <w:r w:rsidR="006F5C62" w:rsidRPr="00D61F51">
        <w:t>3</w:t>
      </w:r>
      <w:r w:rsidR="006F5C62" w:rsidRPr="00D61F51">
        <w:fldChar w:fldCharType="end"/>
      </w:r>
      <w:bookmarkEnd w:id="17"/>
      <w:r w:rsidRPr="00D61F51">
        <w:t xml:space="preserve">: Interaction of the Mt Stapylton bushfire with the </w:t>
      </w:r>
      <w:proofErr w:type="spellStart"/>
      <w:r w:rsidRPr="00D61F51">
        <w:t>Golton</w:t>
      </w:r>
      <w:proofErr w:type="spellEnd"/>
      <w:r w:rsidRPr="00D61F51">
        <w:t xml:space="preserve"> Creek planned burn</w:t>
      </w:r>
    </w:p>
    <w:tbl>
      <w:tblPr>
        <w:tblStyle w:val="Style2"/>
        <w:tblpPr w:leftFromText="181" w:rightFromText="181" w:bottomFromText="567" w:vertAnchor="text" w:tblpY="1"/>
        <w:tblOverlap w:val="never"/>
        <w:tblW w:w="0" w:type="auto"/>
        <w:shd w:val="clear" w:color="auto" w:fill="F2F2F2" w:themeFill="background1" w:themeFillShade="F2"/>
        <w:tblCellMar>
          <w:top w:w="397" w:type="dxa"/>
          <w:left w:w="397" w:type="dxa"/>
          <w:bottom w:w="113" w:type="dxa"/>
          <w:right w:w="340" w:type="dxa"/>
        </w:tblCellMar>
        <w:tblLook w:val="0480" w:firstRow="0" w:lastRow="0" w:firstColumn="1" w:lastColumn="0" w:noHBand="0" w:noVBand="1"/>
        <w:tblCaption w:val="Interaction of the Mt Stapylton bushfire with the Golton Creek planned burn"/>
        <w:tblDescription w:val="Interaction of the Mt Stapylton bushfire with the Golton Creek planned burn"/>
      </w:tblPr>
      <w:tblGrid>
        <w:gridCol w:w="9618"/>
      </w:tblGrid>
      <w:tr w:rsidR="00275D05" w:rsidRPr="00D61F51" w14:paraId="39298609" w14:textId="77777777" w:rsidTr="007B3098">
        <w:tc>
          <w:tcPr>
            <w:tcW w:w="9618" w:type="dxa"/>
            <w:shd w:val="clear" w:color="auto" w:fill="F2F2F2" w:themeFill="background1" w:themeFillShade="F2"/>
          </w:tcPr>
          <w:p w14:paraId="75BB9AAB" w14:textId="6D70EB40" w:rsidR="00275D05" w:rsidRPr="00D61F51" w:rsidRDefault="007B3098" w:rsidP="002E1760">
            <w:pPr>
              <w:pStyle w:val="BodyText"/>
              <w:spacing w:after="0"/>
              <w:rPr>
                <w:lang w:val="en-AU"/>
              </w:rPr>
            </w:pPr>
            <w:r w:rsidRPr="00D61F51">
              <w:rPr>
                <w:lang w:val="en-AU"/>
              </w:rPr>
              <w:t xml:space="preserve">The Mt Stapylton fire interacted with the Grampians NP – </w:t>
            </w:r>
            <w:proofErr w:type="spellStart"/>
            <w:r w:rsidRPr="00D61F51">
              <w:rPr>
                <w:lang w:val="en-AU"/>
              </w:rPr>
              <w:t>Golton</w:t>
            </w:r>
            <w:proofErr w:type="spellEnd"/>
            <w:r w:rsidRPr="00D61F51">
              <w:rPr>
                <w:lang w:val="en-AU"/>
              </w:rPr>
              <w:t xml:space="preserve"> Creek planned burn on the east side of Mt Zero Road. The objective of the planned burn conducted in autumn of 2023 was to reduce the overall fuel hazard to Low – Moderate with 30-50%. Although the burn coverage objective was not fully met, the</w:t>
            </w:r>
            <w:r w:rsidR="00DE7A7E">
              <w:rPr>
                <w:lang w:val="en-AU"/>
              </w:rPr>
              <w:t> </w:t>
            </w:r>
            <w:r w:rsidRPr="00D61F51">
              <w:rPr>
                <w:lang w:val="en-AU"/>
              </w:rPr>
              <w:t xml:space="preserve">burn was part of a mosaic multi-year burn operation that had not been fully completed. Full crown consumption and leaf freeze on the west side of the road during the Mt Stapylton wildfire indicated that the planned burn area was impacted by crown fire. Given the fire size, amount of spotting and environmental conditions at the time, observations highlight that fire behaviour was moderated in some areas of the planned burn, limiting the fire’s ability to establish in multiple locations on the </w:t>
            </w:r>
            <w:r w:rsidRPr="00D61F51">
              <w:rPr>
                <w:lang w:val="en-AU"/>
              </w:rPr>
              <w:lastRenderedPageBreak/>
              <w:t xml:space="preserve">east side of Mt Zero Road. Rather, the fire re-established initially only in one area had particularly low burn coverage in the </w:t>
            </w:r>
            <w:proofErr w:type="spellStart"/>
            <w:r w:rsidRPr="00D61F51">
              <w:rPr>
                <w:lang w:val="en-AU"/>
              </w:rPr>
              <w:t>Golton</w:t>
            </w:r>
            <w:proofErr w:type="spellEnd"/>
            <w:r w:rsidRPr="00D61F51">
              <w:rPr>
                <w:lang w:val="en-AU"/>
              </w:rPr>
              <w:t xml:space="preserve"> Creek planned burn. Furthermore, there are several areas within the planned burn footprint that were unburnt by the bushfire</w:t>
            </w:r>
            <w:r w:rsidR="00275D05" w:rsidRPr="00D61F51">
              <w:rPr>
                <w:lang w:val="en-AU"/>
              </w:rPr>
              <w:t>.</w:t>
            </w:r>
          </w:p>
        </w:tc>
      </w:tr>
    </w:tbl>
    <w:p w14:paraId="3ABF8B5E" w14:textId="62D06B23" w:rsidR="007B3098" w:rsidRPr="00D61F51" w:rsidRDefault="007B3098" w:rsidP="007B3098">
      <w:pPr>
        <w:pStyle w:val="BodyText"/>
        <w:rPr>
          <w:lang w:val="en-AU"/>
        </w:rPr>
      </w:pPr>
      <w:r w:rsidRPr="00D61F51">
        <w:rPr>
          <w:lang w:val="en-AU"/>
        </w:rPr>
        <w:lastRenderedPageBreak/>
        <w:t xml:space="preserve">The second phase of the Mt Stapylton fire was between 12:50 AEDT and 15:00 AEDT and is highlighted in </w:t>
      </w:r>
      <w:r w:rsidR="00E56864" w:rsidRPr="00D61F51">
        <w:rPr>
          <w:lang w:val="en-AU"/>
        </w:rPr>
        <w:fldChar w:fldCharType="begin"/>
      </w:r>
      <w:r w:rsidR="00E56864" w:rsidRPr="00D61F51">
        <w:rPr>
          <w:lang w:val="en-AU"/>
        </w:rPr>
        <w:instrText xml:space="preserve"> REF _Ref218589306 \h </w:instrText>
      </w:r>
      <w:r w:rsidR="00E56864" w:rsidRPr="00D61F51">
        <w:rPr>
          <w:lang w:val="en-AU"/>
        </w:rPr>
      </w:r>
      <w:r w:rsidR="00E56864" w:rsidRPr="00D61F51">
        <w:rPr>
          <w:lang w:val="en-AU"/>
        </w:rPr>
        <w:fldChar w:fldCharType="separate"/>
      </w:r>
      <w:r w:rsidR="00E56864" w:rsidRPr="00D61F51">
        <w:rPr>
          <w:lang w:val="en-AU"/>
        </w:rPr>
        <w:t>Figure 1</w:t>
      </w:r>
      <w:r w:rsidR="00E56864" w:rsidRPr="00D61F51">
        <w:rPr>
          <w:lang w:val="en-AU"/>
        </w:rPr>
        <w:fldChar w:fldCharType="end"/>
      </w:r>
      <w:r w:rsidRPr="00D61F51">
        <w:rPr>
          <w:lang w:val="en-AU"/>
        </w:rPr>
        <w:t>, Inset Map 2. During this period, the fire developed without restriction through the escarpment, aided by spotting.</w:t>
      </w:r>
    </w:p>
    <w:p w14:paraId="6152689E" w14:textId="1FFDE6A5" w:rsidR="007B3098" w:rsidRPr="00D61F51" w:rsidRDefault="007B3098" w:rsidP="007B3098">
      <w:pPr>
        <w:pStyle w:val="BodyText"/>
        <w:rPr>
          <w:lang w:val="en-AU"/>
        </w:rPr>
      </w:pPr>
      <w:r w:rsidRPr="00D61F51">
        <w:rPr>
          <w:lang w:val="en-AU"/>
        </w:rPr>
        <w:t xml:space="preserve">The third phase of the fire behaviour occurred under the strong westerly, which started at approximately 15:00 AEDT for Mt Stapylton. After the westerly wind change, rates of spread increased to 6,600 m/hr with maximum </w:t>
      </w:r>
      <w:proofErr w:type="spellStart"/>
      <w:r w:rsidRPr="00D61F51">
        <w:rPr>
          <w:lang w:val="en-AU"/>
        </w:rPr>
        <w:t>fireline</w:t>
      </w:r>
      <w:proofErr w:type="spellEnd"/>
      <w:r w:rsidRPr="00D61F51">
        <w:rPr>
          <w:lang w:val="en-AU"/>
        </w:rPr>
        <w:t xml:space="preserve"> intensities up to 60 MW/m in the Mt Stapylton fire, with the peak rate of spread being 2.5 times greater than the average across the duration of active fire spread. It was during this period that the fire interacted with a the </w:t>
      </w:r>
      <w:proofErr w:type="spellStart"/>
      <w:r w:rsidRPr="00D61F51">
        <w:rPr>
          <w:lang w:val="en-AU"/>
        </w:rPr>
        <w:t>Golton</w:t>
      </w:r>
      <w:proofErr w:type="spellEnd"/>
      <w:r w:rsidRPr="00D61F51">
        <w:rPr>
          <w:lang w:val="en-AU"/>
        </w:rPr>
        <w:t xml:space="preserve"> Creek burn (see Box 3) along Mt Zero Road. For the period 15:30 – 16:12 AEDT, the Mt Stapylton fire spread at between 2,500 and 3,000 m/hr with </w:t>
      </w:r>
      <w:proofErr w:type="spellStart"/>
      <w:r w:rsidRPr="00D61F51">
        <w:rPr>
          <w:lang w:val="en-AU"/>
        </w:rPr>
        <w:t>fireline</w:t>
      </w:r>
      <w:proofErr w:type="spellEnd"/>
      <w:r w:rsidRPr="00D61F51">
        <w:rPr>
          <w:lang w:val="en-AU"/>
        </w:rPr>
        <w:t xml:space="preserve"> intensities between 20 and 30 MW/m resulting in crowning, while spotting frequency and range increased to over 1 km.</w:t>
      </w:r>
    </w:p>
    <w:p w14:paraId="5D13E31D" w14:textId="3DE051D0" w:rsidR="00275D05" w:rsidRPr="00D61F51" w:rsidRDefault="007B3098" w:rsidP="007B3098">
      <w:pPr>
        <w:pStyle w:val="BodyText"/>
        <w:rPr>
          <w:lang w:val="en-AU"/>
        </w:rPr>
      </w:pPr>
      <w:r w:rsidRPr="00D61F51">
        <w:rPr>
          <w:lang w:val="en-AU"/>
        </w:rPr>
        <w:t xml:space="preserve">After entering grazed pastures with curing varying between 70% and 100%, the Mt Stapylton fire spread became discontinuous as evidenced by a fragmented fire scar pattern. Rates of spread continued to be between 2,000 and 3,000 m/hr before the </w:t>
      </w:r>
      <w:proofErr w:type="spellStart"/>
      <w:r w:rsidRPr="00D61F51">
        <w:rPr>
          <w:lang w:val="en-AU"/>
        </w:rPr>
        <w:t>headfire</w:t>
      </w:r>
      <w:proofErr w:type="spellEnd"/>
      <w:r w:rsidRPr="00D61F51">
        <w:rPr>
          <w:lang w:val="en-AU"/>
        </w:rPr>
        <w:t xml:space="preserve"> was halted in late evening by a combination of direct attack suppression and fragmenting of the fire by variability in the state of grass (curing, height, structure)</w:t>
      </w:r>
      <w:r w:rsidR="00275D05" w:rsidRPr="00D61F51">
        <w:rPr>
          <w:lang w:val="en-AU"/>
        </w:rPr>
        <w:t>.</w:t>
      </w:r>
    </w:p>
    <w:p w14:paraId="5EFCBCB4" w14:textId="77777777" w:rsidR="00275D05" w:rsidRPr="00D61F51" w:rsidRDefault="00275D05" w:rsidP="002E1760">
      <w:pPr>
        <w:pStyle w:val="Heading2"/>
        <w:rPr>
          <w:lang w:val="en-AU"/>
        </w:rPr>
      </w:pPr>
      <w:bookmarkStart w:id="18" w:name="_Toc218595817"/>
      <w:r w:rsidRPr="00D61F51">
        <w:rPr>
          <w:lang w:val="en-AU"/>
        </w:rPr>
        <w:lastRenderedPageBreak/>
        <w:t>Fire behaviour at the Bellfield Fire</w:t>
      </w:r>
      <w:bookmarkEnd w:id="18"/>
    </w:p>
    <w:p w14:paraId="6CF495AB" w14:textId="04D3C5CD" w:rsidR="00275D05" w:rsidRPr="00D61F51" w:rsidRDefault="007B3098" w:rsidP="00275D05">
      <w:pPr>
        <w:pStyle w:val="BodyText"/>
        <w:rPr>
          <w:lang w:val="en-AU"/>
        </w:rPr>
      </w:pPr>
      <w:r w:rsidRPr="00D61F51">
        <w:rPr>
          <w:lang w:val="en-AU"/>
        </w:rPr>
        <w:t xml:space="preserve">The Bellfield fire was initially reported at 11:20 AEDT with a very approximate location and likely started at 10:11 AEDT due to lightning (Box 4). The fire exhibited similar fire behaviour to the Mt Stapylton fire in its early phase, whereby </w:t>
      </w:r>
      <w:proofErr w:type="spellStart"/>
      <w:r w:rsidRPr="00D61F51">
        <w:rPr>
          <w:lang w:val="en-AU"/>
        </w:rPr>
        <w:t>headfire</w:t>
      </w:r>
      <w:proofErr w:type="spellEnd"/>
      <w:r w:rsidRPr="00D61F51">
        <w:rPr>
          <w:lang w:val="en-AU"/>
        </w:rPr>
        <w:t xml:space="preserve"> and flank fire development was limited due to the presence of rocky outcrop vegetation and aerial suppression (</w:t>
      </w:r>
      <w:r w:rsidR="00D603BB" w:rsidRPr="00D61F51">
        <w:rPr>
          <w:lang w:val="en-AU"/>
        </w:rPr>
        <w:fldChar w:fldCharType="begin"/>
      </w:r>
      <w:r w:rsidR="00D603BB" w:rsidRPr="00D61F51">
        <w:rPr>
          <w:lang w:val="en-AU"/>
        </w:rPr>
        <w:instrText xml:space="preserve"> REF _Ref218610648 \h </w:instrText>
      </w:r>
      <w:r w:rsidR="00D603BB" w:rsidRPr="00D61F51">
        <w:rPr>
          <w:lang w:val="en-AU"/>
        </w:rPr>
      </w:r>
      <w:r w:rsidR="00D603BB" w:rsidRPr="00D61F51">
        <w:rPr>
          <w:lang w:val="en-AU"/>
        </w:rPr>
        <w:fldChar w:fldCharType="separate"/>
      </w:r>
      <w:r w:rsidR="00D603BB" w:rsidRPr="00D61F51">
        <w:rPr>
          <w:lang w:val="en-AU"/>
        </w:rPr>
        <w:t>Figure 2</w:t>
      </w:r>
      <w:r w:rsidR="00D603BB" w:rsidRPr="00D61F51">
        <w:rPr>
          <w:lang w:val="en-AU"/>
        </w:rPr>
        <w:fldChar w:fldCharType="end"/>
      </w:r>
      <w:r w:rsidRPr="00D61F51">
        <w:rPr>
          <w:lang w:val="en-AU"/>
        </w:rPr>
        <w:t>). It is also possible that wind-terrain interactions assisted in holding the fire, with a lee-side rotor effect on the eastern aspect of the escarpment. The fuels on the escarpment at an elevation ~560 m had an understorey dominated by Callitris regrowth and overstorey dominated by stringybark (with generally 10 to 50% bark char from the last fire in 2006). Near surface fuel height was approximately 35 cm (High Near Surface Hazard), while elevated fuel height of 2.5 m was associated with a High elevated fuel hazard</w:t>
      </w:r>
      <w:r w:rsidR="00275D05" w:rsidRPr="00D61F51">
        <w:rPr>
          <w:lang w:val="en-AU"/>
        </w:rPr>
        <w:t>.</w:t>
      </w:r>
    </w:p>
    <w:p w14:paraId="30C6A04C" w14:textId="0CBB8A05" w:rsidR="002E1760" w:rsidRPr="00D61F51" w:rsidRDefault="002E1760" w:rsidP="002E1760">
      <w:pPr>
        <w:pStyle w:val="Caption"/>
        <w:keepNext/>
      </w:pPr>
      <w:bookmarkStart w:id="19" w:name="_Ref218610836"/>
      <w:r w:rsidRPr="00D61F51">
        <w:t xml:space="preserve">Box </w:t>
      </w:r>
      <w:r w:rsidR="006F5C62" w:rsidRPr="00D61F51">
        <w:fldChar w:fldCharType="begin"/>
      </w:r>
      <w:r w:rsidR="006F5C62" w:rsidRPr="00D61F51">
        <w:instrText xml:space="preserve"> SEQ Box \* ARABIC </w:instrText>
      </w:r>
      <w:r w:rsidR="006F5C62" w:rsidRPr="00D61F51">
        <w:fldChar w:fldCharType="separate"/>
      </w:r>
      <w:r w:rsidR="006F5C62" w:rsidRPr="00D61F51">
        <w:t>4</w:t>
      </w:r>
      <w:r w:rsidR="006F5C62" w:rsidRPr="00D61F51">
        <w:fldChar w:fldCharType="end"/>
      </w:r>
      <w:bookmarkEnd w:id="19"/>
      <w:r w:rsidRPr="00D61F51">
        <w:t>: Detection and reconnaissance of the Bellfield fire</w:t>
      </w:r>
    </w:p>
    <w:tbl>
      <w:tblPr>
        <w:tblStyle w:val="Style2"/>
        <w:tblpPr w:leftFromText="181" w:rightFromText="181" w:bottomFromText="567" w:vertAnchor="text" w:tblpY="1"/>
        <w:tblOverlap w:val="never"/>
        <w:tblW w:w="0" w:type="auto"/>
        <w:shd w:val="clear" w:color="auto" w:fill="F2F2F2" w:themeFill="background1" w:themeFillShade="F2"/>
        <w:tblCellMar>
          <w:top w:w="397" w:type="dxa"/>
          <w:left w:w="397" w:type="dxa"/>
          <w:bottom w:w="284" w:type="dxa"/>
          <w:right w:w="340" w:type="dxa"/>
        </w:tblCellMar>
        <w:tblLook w:val="0480" w:firstRow="0" w:lastRow="0" w:firstColumn="1" w:lastColumn="0" w:noHBand="0" w:noVBand="1"/>
        <w:tblCaption w:val="Detection and reconnaissance of the Bellfield fire"/>
        <w:tblDescription w:val="Detection and reconnaissance of the Bellfield fire"/>
      </w:tblPr>
      <w:tblGrid>
        <w:gridCol w:w="9618"/>
      </w:tblGrid>
      <w:tr w:rsidR="002E1760" w:rsidRPr="00D61F51" w14:paraId="577BEB15" w14:textId="77777777" w:rsidTr="002E1760">
        <w:tc>
          <w:tcPr>
            <w:tcW w:w="9618" w:type="dxa"/>
            <w:shd w:val="clear" w:color="auto" w:fill="F2F2F2" w:themeFill="background1" w:themeFillShade="F2"/>
          </w:tcPr>
          <w:p w14:paraId="280EC416" w14:textId="102AA6CB" w:rsidR="002E1760" w:rsidRPr="00D61F51" w:rsidRDefault="007B3098" w:rsidP="002E1760">
            <w:pPr>
              <w:pStyle w:val="BodyText"/>
              <w:spacing w:after="0"/>
              <w:rPr>
                <w:lang w:val="en-AU"/>
              </w:rPr>
            </w:pPr>
            <w:r w:rsidRPr="00D61F51">
              <w:rPr>
                <w:lang w:val="en-AU"/>
              </w:rPr>
              <w:t>The resourcing chronology for the Bellfield fire was affected not by its initial detection, but the localisation of the fire following the first report. Initial detection and attack for the Bellfield fire demonstrates the usefulness of redundancy in processes</w:t>
            </w:r>
            <w:r w:rsidR="002E1760" w:rsidRPr="00D61F51">
              <w:rPr>
                <w:lang w:val="en-AU"/>
              </w:rPr>
              <w:t>:</w:t>
            </w:r>
          </w:p>
          <w:p w14:paraId="6624C6C5" w14:textId="77777777" w:rsidR="00D61F51" w:rsidRPr="00D61F51" w:rsidRDefault="007B3098" w:rsidP="007B3098">
            <w:pPr>
              <w:pStyle w:val="ListBullet"/>
              <w:rPr>
                <w:lang w:val="en-AU"/>
              </w:rPr>
            </w:pPr>
            <w:r w:rsidRPr="00D61F51">
              <w:rPr>
                <w:lang w:val="en-AU"/>
              </w:rPr>
              <w:t>A lightning strike close to the origin was recorded at 10:11 AEDT indicating a fire ignition may be possible</w:t>
            </w:r>
          </w:p>
          <w:p w14:paraId="59FE1A0B" w14:textId="77777777" w:rsidR="00D61F51" w:rsidRPr="00D61F51" w:rsidRDefault="007B3098" w:rsidP="007B3098">
            <w:pPr>
              <w:pStyle w:val="ListBullet"/>
              <w:rPr>
                <w:lang w:val="en-AU"/>
              </w:rPr>
            </w:pPr>
            <w:r w:rsidRPr="00D61F51">
              <w:rPr>
                <w:lang w:val="en-AU"/>
              </w:rPr>
              <w:t>A smoke sighting in the area was reported via 000 at 11:20 AEDT –70 minutes later</w:t>
            </w:r>
          </w:p>
          <w:p w14:paraId="3E7B0ADA" w14:textId="77777777" w:rsidR="00D61F51" w:rsidRPr="00D61F51" w:rsidRDefault="007B3098" w:rsidP="007B3098">
            <w:pPr>
              <w:pStyle w:val="ListBullet"/>
              <w:rPr>
                <w:lang w:val="en-AU"/>
              </w:rPr>
            </w:pPr>
            <w:r w:rsidRPr="00D61F51">
              <w:rPr>
                <w:lang w:val="en-AU"/>
              </w:rPr>
              <w:t>At 11:45 AEDT, a CFA radio sitrep reported a small amount of smoke on the ridgeline with the suggestion it was on the western side of the ridgeline</w:t>
            </w:r>
          </w:p>
          <w:p w14:paraId="4E75049D" w14:textId="0439F510" w:rsidR="00521EA0" w:rsidRPr="00D61F51" w:rsidRDefault="007B3098" w:rsidP="007B3098">
            <w:pPr>
              <w:pStyle w:val="LastBulletinList"/>
              <w:rPr>
                <w:lang w:val="en-AU"/>
              </w:rPr>
            </w:pPr>
            <w:r w:rsidRPr="00D61F51">
              <w:rPr>
                <w:lang w:val="en-AU"/>
              </w:rPr>
              <w:lastRenderedPageBreak/>
              <w:t>The air observer platform from Horsham flew over the ridgeline at 12:00 AEDT and confirmed the fire location</w:t>
            </w:r>
            <w:r w:rsidR="002E1760" w:rsidRPr="00D61F51">
              <w:rPr>
                <w:lang w:val="en-AU"/>
              </w:rPr>
              <w:t>.</w:t>
            </w:r>
          </w:p>
          <w:p w14:paraId="4F003EF4" w14:textId="7EFFE79D" w:rsidR="002E1760" w:rsidRPr="00D61F51" w:rsidRDefault="007B3098" w:rsidP="002E1760">
            <w:pPr>
              <w:pStyle w:val="BodyText"/>
              <w:spacing w:after="0"/>
              <w:rPr>
                <w:lang w:val="en-AU"/>
              </w:rPr>
            </w:pPr>
            <w:r w:rsidRPr="00D61F51">
              <w:rPr>
                <w:lang w:val="en-AU"/>
              </w:rPr>
              <w:t>Detection from the latest satellite technology is often promoted as a solution to earlier detection and preventing fire. The best available geostationary satellite (Himawari-8, with 10-minute observation intervals) did not observe any thermal signature until 13:50 AEDT time, 2 hours and 30 minutes after the report by 000 excluding downlink and processing lags. By comparison, the first Himawari-8 detection of the Mt Stapylton fire was as 12:50 AEDT and the Bellfield West fire was not detected by the Himawari-8 satellite</w:t>
            </w:r>
            <w:r w:rsidR="002E1760" w:rsidRPr="00D61F51">
              <w:rPr>
                <w:lang w:val="en-AU"/>
              </w:rPr>
              <w:t>.</w:t>
            </w:r>
          </w:p>
        </w:tc>
      </w:tr>
    </w:tbl>
    <w:p w14:paraId="733F5520" w14:textId="381A8967" w:rsidR="002E1760" w:rsidRPr="00D61F51" w:rsidRDefault="002E1760" w:rsidP="002E1760">
      <w:pPr>
        <w:pStyle w:val="Caption"/>
        <w:keepNext/>
      </w:pPr>
      <w:bookmarkStart w:id="20" w:name="_Ref218610648"/>
      <w:r w:rsidRPr="00D61F51">
        <w:lastRenderedPageBreak/>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2</w:t>
      </w:r>
      <w:r w:rsidR="006F5C62" w:rsidRPr="00D61F51">
        <w:fldChar w:fldCharType="end"/>
      </w:r>
      <w:bookmarkEnd w:id="20"/>
      <w:r w:rsidRPr="00D61F51">
        <w:t>: Map of the progression of the Bellfield fire</w:t>
      </w:r>
    </w:p>
    <w:p w14:paraId="4CDB8D81" w14:textId="77777777" w:rsidR="0075591C" w:rsidRDefault="0075591C"/>
    <w:p w14:paraId="19719D80" w14:textId="77777777" w:rsidR="00D61F51" w:rsidRPr="00D61F51" w:rsidRDefault="007B3098" w:rsidP="007B3098">
      <w:pPr>
        <w:pStyle w:val="BodyText"/>
        <w:rPr>
          <w:lang w:val="en-AU"/>
        </w:rPr>
      </w:pPr>
      <w:r w:rsidRPr="00D61F51">
        <w:rPr>
          <w:lang w:val="en-AU"/>
        </w:rPr>
        <w:t>The second phase of the Bellfield fire was between 13:30 AEDT and 15:20 AEDT. During this period, the fuel discontinuities presented by the rocky outcrop fuels had less effect on fire propagation, allowing the fire to build up more rapidly. Rates of fire spread was between 900 to 1300 m/hr in a south-south-east direction with spotting generally between 50 and 300 metres, however some longer distance spots were recorded up to 600 metres. Towards the end of this period, crews reported 20 to 30 m flame heights as active crown fire spread downhill near the top of Church Road.</w:t>
      </w:r>
    </w:p>
    <w:p w14:paraId="348AA9DD" w14:textId="115C3533" w:rsidR="007B3098" w:rsidRPr="00D61F51" w:rsidRDefault="007B3098" w:rsidP="007B3098">
      <w:pPr>
        <w:pStyle w:val="BodyText"/>
        <w:rPr>
          <w:lang w:val="en-AU"/>
        </w:rPr>
      </w:pPr>
      <w:r w:rsidRPr="00D61F51">
        <w:rPr>
          <w:lang w:val="en-AU"/>
        </w:rPr>
        <w:t xml:space="preserve">The third phase of the Bellfield fire was between 15:20 AEDT and 16:20 AEDT, which resulted in significant spread to the south-south-east, in part driven by an upslope run to Mt Cassell. Long distance spotting was associated with the fuels around 300 m elevation, being more mixed species eucalypt dominant, including stringybark (Very High bark </w:t>
      </w:r>
      <w:r w:rsidRPr="00D61F51">
        <w:rPr>
          <w:lang w:val="en-AU"/>
        </w:rPr>
        <w:lastRenderedPageBreak/>
        <w:t>hazard, &lt; 10% charred stringybark) with ribbon bark species. Elevated fuel heights of approximately 3.5 m (High elevated fuel hazard, Moderate surface hazard).</w:t>
      </w:r>
    </w:p>
    <w:p w14:paraId="333B3D1A" w14:textId="77777777" w:rsidR="00D61F51" w:rsidRPr="00D61F51" w:rsidRDefault="007B3098" w:rsidP="007B3098">
      <w:pPr>
        <w:pStyle w:val="BodyText"/>
        <w:rPr>
          <w:lang w:val="en-AU"/>
        </w:rPr>
      </w:pPr>
      <w:r w:rsidRPr="00D61F51">
        <w:rPr>
          <w:lang w:val="en-AU"/>
        </w:rPr>
        <w:t xml:space="preserve">Complex and localised wind-terrain effects were occurring by 15:00 AEDT because of a westerly wind shift, with aircraft experiencing strong windshear effects in proximity to the ridgeline. Once the fire moved further down from the ridgeline, a step change in fire behaviour occurred (see Box 5). During this period, </w:t>
      </w:r>
      <w:proofErr w:type="spellStart"/>
      <w:r w:rsidRPr="00D61F51">
        <w:rPr>
          <w:lang w:val="en-AU"/>
        </w:rPr>
        <w:t>headfire</w:t>
      </w:r>
      <w:proofErr w:type="spellEnd"/>
      <w:r w:rsidRPr="00D61F51">
        <w:rPr>
          <w:lang w:val="en-AU"/>
        </w:rPr>
        <w:t xml:space="preserve"> rate of spread increased to 2,600 m/hr, with some spot fires igniting 2 to 5 km ahead of the fire front, down to the town of Pomonal.</w:t>
      </w:r>
    </w:p>
    <w:p w14:paraId="60F419A7" w14:textId="77777777" w:rsidR="00D61F51" w:rsidRPr="00D61F51" w:rsidRDefault="007B3098" w:rsidP="007B3098">
      <w:pPr>
        <w:pStyle w:val="BodyText"/>
        <w:rPr>
          <w:lang w:val="en-AU"/>
        </w:rPr>
      </w:pPr>
      <w:r w:rsidRPr="00D61F51">
        <w:rPr>
          <w:lang w:val="en-AU"/>
        </w:rPr>
        <w:t>Shortly before impacting the community of Pomonal the fire spread through a burnt area from 2019, known as the Grampians Boronia Track planned burn. The Boronia Track planned burn was in an area of native vegetation on private property, treated with a combination of planned burning and mechanical fuel treatment. The planned burn severity outcome was not mapped with high accuracy. Analysis using Sentinel-2 satellite imagery suggested a reasonably high coverage (approximately 70%) with low crown scorch, the exception being the southeast corner of the burn unit adjoining houses which did not appear burnt. During the bushfire, the area was burnt with high canopy scorch when impacted with flanking fire, but as evident through leaf freeze, transitioned to a crowning head fire with greater canopy consumption when impacted by the westerly wind shift. The evidence available suggests that the planned burn area may have reduced the severity and rate of spread when the fire was flanking, with reduced influence observed when the fire transition to a crowning head fire after the wind change.</w:t>
      </w:r>
    </w:p>
    <w:p w14:paraId="49F70EFC" w14:textId="02A3CCCA" w:rsidR="00734E34" w:rsidRPr="00D61F51" w:rsidRDefault="007B3098" w:rsidP="007B3098">
      <w:pPr>
        <w:pStyle w:val="BodyText"/>
        <w:rPr>
          <w:lang w:val="en-AU"/>
        </w:rPr>
      </w:pPr>
      <w:r w:rsidRPr="00D61F51">
        <w:rPr>
          <w:lang w:val="en-AU"/>
        </w:rPr>
        <w:t xml:space="preserve">Fire severity within proximity to town was higher than upslope with near full canopy consumption, and leaf freeze in many </w:t>
      </w:r>
      <w:proofErr w:type="gramStart"/>
      <w:r w:rsidRPr="00D61F51">
        <w:rPr>
          <w:lang w:val="en-AU"/>
        </w:rPr>
        <w:t>directions</w:t>
      </w:r>
      <w:proofErr w:type="gramEnd"/>
      <w:r w:rsidRPr="00D61F51">
        <w:rPr>
          <w:lang w:val="en-AU"/>
        </w:rPr>
        <w:t xml:space="preserve"> indicative of a </w:t>
      </w:r>
      <w:proofErr w:type="gramStart"/>
      <w:r w:rsidRPr="00D61F51">
        <w:rPr>
          <w:lang w:val="en-AU"/>
        </w:rPr>
        <w:t>highly-turbulent</w:t>
      </w:r>
      <w:proofErr w:type="gramEnd"/>
      <w:r w:rsidRPr="00D61F51">
        <w:rPr>
          <w:lang w:val="en-AU"/>
        </w:rPr>
        <w:t xml:space="preserve"> wind environment as the fire impacted the town. On the eastern side of Ararat-Halls Gap Road, </w:t>
      </w:r>
      <w:r w:rsidRPr="00D61F51">
        <w:rPr>
          <w:lang w:val="en-AU"/>
        </w:rPr>
        <w:lastRenderedPageBreak/>
        <w:t>the fire spread 1-2 km further east but was within a suppressible range for direct attack with variability in grass fuel states (curing and height)</w:t>
      </w:r>
      <w:r w:rsidR="00734E34" w:rsidRPr="00D61F51">
        <w:rPr>
          <w:lang w:val="en-AU"/>
        </w:rPr>
        <w:t>.</w:t>
      </w:r>
    </w:p>
    <w:p w14:paraId="02A1F9FB" w14:textId="1C9C006F" w:rsidR="00734E34" w:rsidRPr="00D61F51" w:rsidRDefault="00734E34" w:rsidP="00734E34">
      <w:pPr>
        <w:pStyle w:val="Heading2"/>
        <w:pageBreakBefore/>
        <w:rPr>
          <w:lang w:val="en-AU"/>
        </w:rPr>
      </w:pPr>
      <w:bookmarkStart w:id="21" w:name="_Toc218595818"/>
      <w:r w:rsidRPr="00D61F51">
        <w:rPr>
          <w:lang w:val="en-AU"/>
        </w:rPr>
        <w:lastRenderedPageBreak/>
        <w:t>Initial suppression at the Bellfield and Mt Stapylton fires</w:t>
      </w:r>
      <w:bookmarkEnd w:id="21"/>
    </w:p>
    <w:p w14:paraId="04E26B5C" w14:textId="5B1AE833" w:rsidR="00734E34" w:rsidRPr="00D61F51" w:rsidRDefault="00734E34" w:rsidP="00734E34">
      <w:pPr>
        <w:pStyle w:val="Caption"/>
        <w:keepNext/>
      </w:pPr>
      <w:bookmarkStart w:id="22" w:name="_Ref218610847"/>
      <w:r w:rsidRPr="00D61F51">
        <w:t xml:space="preserve">Box </w:t>
      </w:r>
      <w:r w:rsidR="006F5C62" w:rsidRPr="00D61F51">
        <w:fldChar w:fldCharType="begin"/>
      </w:r>
      <w:r w:rsidR="006F5C62" w:rsidRPr="00D61F51">
        <w:instrText xml:space="preserve"> SEQ Box \* ARABIC </w:instrText>
      </w:r>
      <w:r w:rsidR="006F5C62" w:rsidRPr="00D61F51">
        <w:fldChar w:fldCharType="separate"/>
      </w:r>
      <w:r w:rsidR="006F5C62" w:rsidRPr="00D61F51">
        <w:t>5</w:t>
      </w:r>
      <w:r w:rsidR="006F5C62" w:rsidRPr="00D61F51">
        <w:fldChar w:fldCharType="end"/>
      </w:r>
      <w:bookmarkEnd w:id="22"/>
      <w:r w:rsidRPr="00D61F51">
        <w:t>: Understanding for the 15:00 AEDT step change in fire behaviour at the Bellfield fire.</w:t>
      </w:r>
    </w:p>
    <w:tbl>
      <w:tblPr>
        <w:tblStyle w:val="Style2"/>
        <w:tblpPr w:leftFromText="181" w:rightFromText="181" w:bottomFromText="567" w:vertAnchor="text" w:tblpY="1"/>
        <w:tblOverlap w:val="never"/>
        <w:tblW w:w="0" w:type="auto"/>
        <w:shd w:val="clear" w:color="auto" w:fill="F2F2F2" w:themeFill="background1" w:themeFillShade="F2"/>
        <w:tblCellMar>
          <w:top w:w="284" w:type="dxa"/>
          <w:left w:w="397" w:type="dxa"/>
          <w:bottom w:w="170" w:type="dxa"/>
          <w:right w:w="340" w:type="dxa"/>
        </w:tblCellMar>
        <w:tblLook w:val="0480" w:firstRow="0" w:lastRow="0" w:firstColumn="1" w:lastColumn="0" w:noHBand="0" w:noVBand="1"/>
        <w:tblCaption w:val="Understanding for the 15:00 AEDT step change in fire behaviour at the Bellfield fire."/>
        <w:tblDescription w:val="Understanding for the 15:00 AEDT step change in fire behaviour at the Bellfield fire."/>
      </w:tblPr>
      <w:tblGrid>
        <w:gridCol w:w="9618"/>
      </w:tblGrid>
      <w:tr w:rsidR="00734E34" w:rsidRPr="00D61F51" w14:paraId="7BA373BD" w14:textId="77777777" w:rsidTr="00033174">
        <w:tc>
          <w:tcPr>
            <w:tcW w:w="9618" w:type="dxa"/>
            <w:shd w:val="clear" w:color="auto" w:fill="F2F2F2" w:themeFill="background1" w:themeFillShade="F2"/>
          </w:tcPr>
          <w:p w14:paraId="66AD2025" w14:textId="38475573" w:rsidR="00033174" w:rsidRPr="00D61F51" w:rsidRDefault="00CB5EF4" w:rsidP="004C3A8F">
            <w:pPr>
              <w:pStyle w:val="BodyText"/>
              <w:spacing w:after="0"/>
              <w:rPr>
                <w:lang w:val="en-AU"/>
              </w:rPr>
            </w:pPr>
            <w:r w:rsidRPr="00D61F51">
              <w:rPr>
                <w:lang w:val="en-AU"/>
              </w:rPr>
              <w:t>Several hypotheses offer explanations for this step change in fire behaviour, which will be best evaluated in a coupled fire-atmosphere modelling approach in research currently underway</w:t>
            </w:r>
            <w:r w:rsidR="00734E34" w:rsidRPr="00D61F51">
              <w:rPr>
                <w:lang w:val="en-AU"/>
              </w:rPr>
              <w:t>.</w:t>
            </w:r>
          </w:p>
          <w:p w14:paraId="49087B4B" w14:textId="26226BD3" w:rsidR="00033174" w:rsidRPr="00D61F51" w:rsidRDefault="00033174" w:rsidP="00033174">
            <w:pPr>
              <w:pStyle w:val="Caption"/>
              <w:keepNext/>
            </w:pPr>
            <w:bookmarkStart w:id="23" w:name="_Ref218610661"/>
            <w:r w:rsidRPr="00D61F51">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3</w:t>
            </w:r>
            <w:r w:rsidR="006F5C62" w:rsidRPr="00D61F51">
              <w:fldChar w:fldCharType="end"/>
            </w:r>
            <w:bookmarkEnd w:id="23"/>
            <w:r w:rsidRPr="00D61F51">
              <w:t>: Conceptual diagram illustrating the hypothesized wind and fire dynamics during the Bellfield fire. Reproduced with permission from Sharples et al. (2012).</w:t>
            </w:r>
          </w:p>
          <w:p w14:paraId="7F4613CB" w14:textId="047FCFBD" w:rsidR="00033174" w:rsidRPr="00D61F51" w:rsidRDefault="00CB5EF4" w:rsidP="004C3A8F">
            <w:pPr>
              <w:pStyle w:val="BodyText"/>
              <w:spacing w:after="0"/>
              <w:rPr>
                <w:lang w:val="en-AU"/>
              </w:rPr>
            </w:pPr>
            <w:r w:rsidRPr="00D61F51">
              <w:rPr>
                <w:lang w:val="en-AU"/>
              </w:rPr>
              <w:drawing>
                <wp:inline distT="0" distB="0" distL="0" distR="0" wp14:anchorId="365137F0" wp14:editId="79391A0B">
                  <wp:extent cx="5667154" cy="4429220"/>
                  <wp:effectExtent l="0" t="0" r="0" b="3175"/>
                  <wp:docPr id="1678569201" name="Picture 6" descr="Conceptual diagram showing how a lee-slope eddy and wind flow separation can interact with a fire front, leading to rapid escalation and unpredictable fire behavi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569201" name="Picture 6" descr="Conceptual diagram showing how a lee-slope eddy and wind flow separation can interact with a fire front, leading to rapid escalation and unpredictable fire behaviour."/>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685632" cy="4443662"/>
                          </a:xfrm>
                          <a:prstGeom prst="rect">
                            <a:avLst/>
                          </a:prstGeom>
                          <a:noFill/>
                          <a:ln>
                            <a:noFill/>
                          </a:ln>
                          <a:extLst>
                            <a:ext uri="{53640926-AAD7-44D8-BBD7-CCE9431645EC}">
                              <a14:shadowObscured xmlns:a14="http://schemas.microsoft.com/office/drawing/2010/main"/>
                            </a:ext>
                          </a:extLst>
                        </pic:spPr>
                      </pic:pic>
                    </a:graphicData>
                  </a:graphic>
                </wp:inline>
              </w:drawing>
            </w:r>
          </w:p>
          <w:p w14:paraId="2B627807" w14:textId="23809809" w:rsidR="00734E34" w:rsidRPr="00D61F51" w:rsidRDefault="00D603BB" w:rsidP="004C3A8F">
            <w:pPr>
              <w:pStyle w:val="BodyText"/>
              <w:spacing w:after="0"/>
              <w:rPr>
                <w:lang w:val="en-AU"/>
              </w:rPr>
            </w:pPr>
            <w:r w:rsidRPr="00D61F51">
              <w:rPr>
                <w:lang w:val="en-AU"/>
              </w:rPr>
              <w:fldChar w:fldCharType="begin"/>
            </w:r>
            <w:r w:rsidRPr="00D61F51">
              <w:rPr>
                <w:lang w:val="en-AU"/>
              </w:rPr>
              <w:instrText xml:space="preserve"> REF _Ref218610661 \h </w:instrText>
            </w:r>
            <w:r w:rsidRPr="00D61F51">
              <w:rPr>
                <w:lang w:val="en-AU"/>
              </w:rPr>
            </w:r>
            <w:r w:rsidRPr="00D61F51">
              <w:rPr>
                <w:lang w:val="en-AU"/>
              </w:rPr>
              <w:fldChar w:fldCharType="separate"/>
            </w:r>
            <w:r w:rsidRPr="00D61F51">
              <w:rPr>
                <w:lang w:val="en-AU"/>
              </w:rPr>
              <w:t>Figure 3</w:t>
            </w:r>
            <w:r w:rsidRPr="00D61F51">
              <w:rPr>
                <w:lang w:val="en-AU"/>
              </w:rPr>
              <w:fldChar w:fldCharType="end"/>
            </w:r>
            <w:r w:rsidR="00CB5EF4" w:rsidRPr="00D61F51">
              <w:rPr>
                <w:lang w:val="en-AU"/>
              </w:rPr>
              <w:t xml:space="preserve"> </w:t>
            </w:r>
            <w:r w:rsidR="00CB5EF4" w:rsidRPr="00D61F51">
              <w:rPr>
                <w:lang w:val="en-AU"/>
              </w:rPr>
              <w:t xml:space="preserve">offers a broad conceptual model for the processes at play in the lee-side eddy interacting with fire behaviour. There are no published examples of fires in </w:t>
            </w:r>
            <w:r w:rsidR="00CB5EF4" w:rsidRPr="00D61F51">
              <w:rPr>
                <w:lang w:val="en-AU"/>
              </w:rPr>
              <w:lastRenderedPageBreak/>
              <w:t>their incipient phase burning in a deceptively quiet area of ‘air flow separation’ which may have led to the rapid and hard-to-predict escalation in fire behaviour that occurred. The pilot of the heavy helicopter involved with the first few hours of attack on the upper slope reported strong lee slope eddy effects, requiring high caution when conducting drops and aborting several loads of water before delivery.</w:t>
            </w:r>
          </w:p>
        </w:tc>
      </w:tr>
    </w:tbl>
    <w:p w14:paraId="169DE99E" w14:textId="77777777" w:rsidR="00D61F51" w:rsidRPr="00D61F51" w:rsidRDefault="00CB5EF4" w:rsidP="00CB5EF4">
      <w:pPr>
        <w:pStyle w:val="BodyText"/>
        <w:rPr>
          <w:lang w:val="en-AU"/>
        </w:rPr>
      </w:pPr>
      <w:r w:rsidRPr="00D61F51">
        <w:rPr>
          <w:lang w:val="en-AU"/>
        </w:rPr>
        <w:lastRenderedPageBreak/>
        <w:t>Due to the proximity of fire locations, the Mt Stapylton, Bellfield and Bellfield West fires were drawing from a common resource pool of initial attack resources and shared incident managements within the region. The nature of initial attack was exclusively aerial firefighting due to the topographic inaccessibility for the Mt Stapylton and Bellfield fires.  In both cases the fire behaviour was subdued in the initial phase of development due to the arrangement of the rocky outcrops and potentially lingering moisture from the storm.</w:t>
      </w:r>
    </w:p>
    <w:p w14:paraId="76CA1325" w14:textId="0F890553" w:rsidR="00734E34" w:rsidRPr="00D61F51" w:rsidRDefault="00CB5EF4" w:rsidP="00CB5EF4">
      <w:pPr>
        <w:pStyle w:val="BodyText"/>
        <w:rPr>
          <w:lang w:val="en-AU"/>
        </w:rPr>
      </w:pPr>
      <w:r w:rsidRPr="00D61F51">
        <w:rPr>
          <w:lang w:val="en-AU"/>
        </w:rPr>
        <w:t xml:space="preserve">At Mt Stapylton, initial behaviour was right on the upper limit of effective aerial suppression, and capability of the tactical aircrafts working (2 single engine air tankers, (SEATs)) was not sufficient. Unburnt areas within the fire footprint near the point of origin could be linked to fire flanking into SEAT-retardant drops prior to 12:20, and these SEATs were achieving 30-minute turnaround times from the airbase. These, combined with outcrops, resulted in pinch points that limited the build-up of the fire, requiring it to slowly navigate through available fuels. However, where fuels were available and connectivity was high, torching and crowning </w:t>
      </w:r>
      <w:proofErr w:type="spellStart"/>
      <w:r w:rsidRPr="00D61F51">
        <w:rPr>
          <w:lang w:val="en-AU"/>
        </w:rPr>
        <w:t>headfire</w:t>
      </w:r>
      <w:proofErr w:type="spellEnd"/>
      <w:r w:rsidRPr="00D61F51">
        <w:rPr>
          <w:lang w:val="en-AU"/>
        </w:rPr>
        <w:t xml:space="preserve"> behaviour was observed. Due to the turnaround times of the SEATs and poor visibility from smoke, further drops by the SEATs on the head were prevented once the fire was actively crowning at approximately 12:30 and onwards. Large air tankers (LATS) were limited in their ability to undertake suppression activity throughout the peak of the afternoon due to safety concerns (i.e. strength of winds). With the high rates of spread and intensities of the fire spreading through the heathy woodland </w:t>
      </w:r>
      <w:r w:rsidRPr="00D61F51">
        <w:rPr>
          <w:lang w:val="en-AU"/>
        </w:rPr>
        <w:lastRenderedPageBreak/>
        <w:t>fuels between Mt Zero Road and Dadswell Bridge, there was no opportunity for direct suppression by ground or aerial resources. Initial air drops alone were unable to hold the fire in its first phase of development. However, late in the evening, the fire self-extinguished for the most part along the perimeters. It is hypothesised that lower fuel hazard in the 2014 fire history and higher moisture content of large and heavy fuels contributed to the likelihood of self-extinction. This meant that the perimeter could be partially contained with mineral earth control lines established overnight. In the grasslands, around and west of Dadswell Bridge, fire behaviour was within suppressible ranges for tankers (</w:t>
      </w:r>
      <w:r w:rsidR="00D603BB" w:rsidRPr="00D61F51">
        <w:rPr>
          <w:lang w:val="en-AU"/>
        </w:rPr>
        <w:fldChar w:fldCharType="begin"/>
      </w:r>
      <w:r w:rsidR="00D603BB" w:rsidRPr="00D61F51">
        <w:rPr>
          <w:lang w:val="en-AU"/>
        </w:rPr>
        <w:instrText xml:space="preserve"> REF _Ref218589306 \h </w:instrText>
      </w:r>
      <w:r w:rsidR="00D603BB" w:rsidRPr="00D61F51">
        <w:rPr>
          <w:lang w:val="en-AU"/>
        </w:rPr>
      </w:r>
      <w:r w:rsidR="00D603BB" w:rsidRPr="00D61F51">
        <w:rPr>
          <w:lang w:val="en-AU"/>
        </w:rPr>
        <w:fldChar w:fldCharType="separate"/>
      </w:r>
      <w:r w:rsidR="00D603BB" w:rsidRPr="00D61F51">
        <w:rPr>
          <w:lang w:val="en-AU"/>
        </w:rPr>
        <w:t>Figure 1</w:t>
      </w:r>
      <w:r w:rsidR="00D603BB" w:rsidRPr="00D61F51">
        <w:rPr>
          <w:lang w:val="en-AU"/>
        </w:rPr>
        <w:fldChar w:fldCharType="end"/>
      </w:r>
      <w:r w:rsidR="00D603BB" w:rsidRPr="00D61F51">
        <w:rPr>
          <w:lang w:val="en-AU"/>
        </w:rPr>
        <w:t xml:space="preserve"> </w:t>
      </w:r>
      <w:r w:rsidRPr="00D61F51">
        <w:rPr>
          <w:lang w:val="en-AU"/>
        </w:rPr>
        <w:t xml:space="preserve">and </w:t>
      </w:r>
      <w:r w:rsidR="00E56864" w:rsidRPr="00D61F51">
        <w:rPr>
          <w:lang w:val="en-AU"/>
        </w:rPr>
        <w:fldChar w:fldCharType="begin"/>
      </w:r>
      <w:r w:rsidR="00E56864" w:rsidRPr="00D61F51">
        <w:rPr>
          <w:lang w:val="en-AU"/>
        </w:rPr>
        <w:instrText xml:space="preserve"> REF _Ref218589173 \h </w:instrText>
      </w:r>
      <w:r w:rsidR="00E56864" w:rsidRPr="00D61F51">
        <w:rPr>
          <w:lang w:val="en-AU"/>
        </w:rPr>
      </w:r>
      <w:r w:rsidR="00E56864" w:rsidRPr="00D61F51">
        <w:rPr>
          <w:lang w:val="en-AU"/>
        </w:rPr>
        <w:fldChar w:fldCharType="separate"/>
      </w:r>
      <w:r w:rsidR="00E56864" w:rsidRPr="00D61F51">
        <w:rPr>
          <w:lang w:val="en-AU"/>
        </w:rPr>
        <w:t>Table 2</w:t>
      </w:r>
      <w:r w:rsidR="00E56864" w:rsidRPr="00D61F51">
        <w:rPr>
          <w:lang w:val="en-AU"/>
        </w:rPr>
        <w:fldChar w:fldCharType="end"/>
      </w:r>
      <w:r w:rsidRPr="00D61F51">
        <w:rPr>
          <w:lang w:val="en-AU"/>
        </w:rPr>
        <w:t>)</w:t>
      </w:r>
      <w:r w:rsidR="00033174" w:rsidRPr="00D61F51">
        <w:rPr>
          <w:lang w:val="en-AU"/>
        </w:rPr>
        <w:t>.</w:t>
      </w:r>
    </w:p>
    <w:p w14:paraId="7DA0F2EA" w14:textId="2193D3F7" w:rsidR="00033174" w:rsidRPr="00D61F51" w:rsidRDefault="00033174" w:rsidP="00033174">
      <w:pPr>
        <w:pStyle w:val="Caption"/>
        <w:keepNext/>
      </w:pPr>
      <w:r w:rsidRPr="00D61F51">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4</w:t>
      </w:r>
      <w:r w:rsidR="006F5C62" w:rsidRPr="00D61F51">
        <w:fldChar w:fldCharType="end"/>
      </w:r>
      <w:r w:rsidRPr="00D61F51">
        <w:t xml:space="preserve">: </w:t>
      </w:r>
      <w:r w:rsidR="00CB5EF4" w:rsidRPr="00D61F51">
        <w:t>An aerial photograph of the area around the point of origin for the Mt Stapylton fire indicating the locations first 6 drops by SEATs and later a large air tanker</w:t>
      </w:r>
      <w:r w:rsidRPr="00D61F51">
        <w:t>.</w:t>
      </w:r>
    </w:p>
    <w:p w14:paraId="596BA1C1" w14:textId="1129602D" w:rsidR="00CB5EF4" w:rsidRPr="00D61F51" w:rsidRDefault="00CB5EF4" w:rsidP="00CB5EF4">
      <w:r w:rsidRPr="00D61F51">
        <w:rPr>
          <w:i/>
          <w:iCs/>
          <w:sz w:val="18"/>
          <w:szCs w:val="18"/>
        </w:rPr>
        <w:drawing>
          <wp:inline distT="0" distB="0" distL="0" distR="0" wp14:anchorId="7B5B69DF" wp14:editId="0E92C7FF">
            <wp:extent cx="6069965" cy="3773805"/>
            <wp:effectExtent l="0" t="0" r="635" b="0"/>
            <wp:docPr id="987494031" name="Picture 1" descr="Aerial photograph of the Mt Stapylton fire origin area showing the locations of the first six SEAT drops and a later large air tanker 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94031" name="Picture 1" descr="Aerial photograph of the Mt Stapylton fire origin area showing the locations of the first six SEAT drops and a later large air tanker drop."/>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a:fillRect/>
                    </a:stretch>
                  </pic:blipFill>
                  <pic:spPr bwMode="auto">
                    <a:xfrm>
                      <a:off x="0" y="0"/>
                      <a:ext cx="6069965" cy="3773805"/>
                    </a:xfrm>
                    <a:prstGeom prst="rect">
                      <a:avLst/>
                    </a:prstGeom>
                    <a:noFill/>
                    <a:ln>
                      <a:noFill/>
                    </a:ln>
                    <a:extLst>
                      <a:ext uri="{53640926-AAD7-44D8-BBD7-CCE9431645EC}">
                        <a14:shadowObscured xmlns:a14="http://schemas.microsoft.com/office/drawing/2010/main"/>
                      </a:ext>
                    </a:extLst>
                  </pic:spPr>
                </pic:pic>
              </a:graphicData>
            </a:graphic>
          </wp:inline>
        </w:drawing>
      </w:r>
    </w:p>
    <w:p w14:paraId="0C24AE5C" w14:textId="77777777" w:rsidR="00D61F51" w:rsidRPr="00D61F51" w:rsidRDefault="00D25B66" w:rsidP="00D25B66">
      <w:pPr>
        <w:pStyle w:val="Normalbeforebullets"/>
      </w:pPr>
      <w:r w:rsidRPr="00D61F51">
        <w:t>Suppression resources are finite, and in cases where there are multiple simultaneous ignitions close together, these ignitions draw on the same pool of resources. Initial attack on the Bellfield fire illustrates the important role of redundancy in suppression pre-</w:t>
      </w:r>
      <w:r w:rsidRPr="00D61F51">
        <w:lastRenderedPageBreak/>
        <w:t xml:space="preserve">positioning. The location was not accessible by ground crews, and the 2 default pre-determined dispatch SEATs were attached to the Mt Stapylton fire. A heavy helicopter had been positioned at Stawell as a surge resource and was dispatched to the Bellfield fire but encountered a technical issue with its </w:t>
      </w:r>
      <w:proofErr w:type="spellStart"/>
      <w:r w:rsidRPr="00D61F51">
        <w:t>bellytank</w:t>
      </w:r>
      <w:proofErr w:type="spellEnd"/>
      <w:r w:rsidRPr="00D61F51">
        <w:t xml:space="preserve"> drop system delaying its arrival. This meant the first drops on the Bellfield fire were from the SEATs at Hamilton. Once the heavy helicopter was working on the fire, it was achieving drop turnarounds from Lake Bellfield of 4.2 minutes, only interrupted at 13:20 AEDT to deliver 2 loads of water on to the Bellfield West fire. Predictions at the time showed a more imminent threat to life and property from the Bellfield West fire, and it was successfully subdued by these drops and later contained by ground crews walking in, aided by higher fuel moistures and lower surface wind speeds. Like the Mt Stapylton fire, the Bellfield fire escaped its aircraft-only initial attack, and as the winds increased, pilots reported the requirement to abort several loads owing to severe turbulence at the ridge.</w:t>
      </w:r>
    </w:p>
    <w:p w14:paraId="356F8E0F" w14:textId="4318092C" w:rsidR="00F9543B" w:rsidRPr="00D61F51" w:rsidRDefault="00D25B66" w:rsidP="00D25B66">
      <w:pPr>
        <w:pStyle w:val="Normalbeforebullets"/>
      </w:pPr>
      <w:r w:rsidRPr="00D61F51">
        <w:t xml:space="preserve">As the Bellfield fire spread from the ridgeline towards the Pomonal township, defensive firefighting strategies in Pomonal were dictated by the extreme fire behaviour between 15:00 and 17:00 AEDT. During this same period, suppression effectiveness was limited by safety more than efficacy, both on the ground and in the air. Significant turbulence affected the ability of some aircraft to operate safely, and a </w:t>
      </w:r>
      <w:proofErr w:type="spellStart"/>
      <w:r w:rsidRPr="00D61F51">
        <w:t>burnover</w:t>
      </w:r>
      <w:proofErr w:type="spellEnd"/>
      <w:r w:rsidRPr="00D61F51">
        <w:t xml:space="preserve"> of a CFA tanker occurred in the town during this period. Important accounts from fireground leaders relating to the viability of the asset protection tactic taking place included the following</w:t>
      </w:r>
      <w:r w:rsidR="00F9543B" w:rsidRPr="00D61F51">
        <w:t>:</w:t>
      </w:r>
    </w:p>
    <w:p w14:paraId="6EC7E64A" w14:textId="77777777" w:rsidR="00C5403B" w:rsidRPr="00D61F51" w:rsidRDefault="00C5403B" w:rsidP="00C5403B">
      <w:pPr>
        <w:pStyle w:val="BodyText"/>
        <w:numPr>
          <w:ilvl w:val="0"/>
          <w:numId w:val="71"/>
        </w:numPr>
        <w:spacing w:after="120"/>
        <w:rPr>
          <w:lang w:val="en-AU"/>
        </w:rPr>
      </w:pPr>
      <w:r w:rsidRPr="00D61F51">
        <w:rPr>
          <w:lang w:val="en-AU"/>
        </w:rPr>
        <w:t xml:space="preserve">There was a limited </w:t>
      </w:r>
      <w:proofErr w:type="gramStart"/>
      <w:r w:rsidRPr="00D61F51">
        <w:rPr>
          <w:lang w:val="en-AU"/>
        </w:rPr>
        <w:t>period of time</w:t>
      </w:r>
      <w:proofErr w:type="gramEnd"/>
      <w:r w:rsidRPr="00D61F51">
        <w:rPr>
          <w:lang w:val="en-AU"/>
        </w:rPr>
        <w:t xml:space="preserve"> in which triage and planning of defensive action was possible before impact.</w:t>
      </w:r>
    </w:p>
    <w:p w14:paraId="05DA8F49" w14:textId="77777777" w:rsidR="00C5403B" w:rsidRPr="00D61F51" w:rsidRDefault="00C5403B" w:rsidP="00C5403B">
      <w:pPr>
        <w:pStyle w:val="BodyText"/>
        <w:numPr>
          <w:ilvl w:val="0"/>
          <w:numId w:val="71"/>
        </w:numPr>
        <w:spacing w:after="120"/>
        <w:rPr>
          <w:lang w:val="en-AU"/>
        </w:rPr>
      </w:pPr>
      <w:r w:rsidRPr="00D61F51">
        <w:rPr>
          <w:lang w:val="en-AU"/>
        </w:rPr>
        <w:t>Tree hazard was considerable even prior to impact with large limbs falling from trees, and many trees falling within 10-15 minutes of impact in the high winds.</w:t>
      </w:r>
    </w:p>
    <w:p w14:paraId="2CB7944D" w14:textId="77777777" w:rsidR="00C5403B" w:rsidRPr="00D61F51" w:rsidRDefault="00C5403B" w:rsidP="00C5403B">
      <w:pPr>
        <w:pStyle w:val="BodyText"/>
        <w:numPr>
          <w:ilvl w:val="0"/>
          <w:numId w:val="71"/>
        </w:numPr>
        <w:rPr>
          <w:lang w:val="en-AU"/>
        </w:rPr>
      </w:pPr>
      <w:r w:rsidRPr="00D61F51">
        <w:rPr>
          <w:lang w:val="en-AU"/>
        </w:rPr>
        <w:t>The amount of short-range spotting and timing of crown fire made decisions on safety challenging in a complex wildland-urban interface environment.</w:t>
      </w:r>
    </w:p>
    <w:p w14:paraId="07277D92" w14:textId="32654FCC" w:rsidR="00F9543B" w:rsidRPr="00D61F51" w:rsidRDefault="00C5403B" w:rsidP="00F9543B">
      <w:pPr>
        <w:pStyle w:val="BodyText"/>
        <w:rPr>
          <w:lang w:val="en-AU"/>
        </w:rPr>
      </w:pPr>
      <w:r w:rsidRPr="00D61F51">
        <w:rPr>
          <w:lang w:val="en-AU"/>
        </w:rPr>
        <w:lastRenderedPageBreak/>
        <w:t xml:space="preserve">The fire behaviour and impacts on structures in the town of Pomonal is worthy of further study, as the progression was complex and driven by many short-distance spot fires. The complex and fragmented pattern of the fire as indicated in </w:t>
      </w:r>
      <w:r w:rsidR="00D603BB" w:rsidRPr="00D61F51">
        <w:rPr>
          <w:lang w:val="en-AU"/>
        </w:rPr>
        <w:fldChar w:fldCharType="begin"/>
      </w:r>
      <w:r w:rsidR="00D603BB" w:rsidRPr="00D61F51">
        <w:rPr>
          <w:lang w:val="en-AU"/>
        </w:rPr>
        <w:instrText xml:space="preserve"> REF _Ref218610648 \h </w:instrText>
      </w:r>
      <w:r w:rsidR="00D603BB" w:rsidRPr="00D61F51">
        <w:rPr>
          <w:lang w:val="en-AU"/>
        </w:rPr>
      </w:r>
      <w:r w:rsidR="00D603BB" w:rsidRPr="00D61F51">
        <w:rPr>
          <w:lang w:val="en-AU"/>
        </w:rPr>
        <w:fldChar w:fldCharType="separate"/>
      </w:r>
      <w:r w:rsidR="00D603BB" w:rsidRPr="00D61F51">
        <w:rPr>
          <w:lang w:val="en-AU"/>
        </w:rPr>
        <w:t>Figure 2</w:t>
      </w:r>
      <w:r w:rsidR="00D603BB" w:rsidRPr="00D61F51">
        <w:rPr>
          <w:lang w:val="en-AU"/>
        </w:rPr>
        <w:fldChar w:fldCharType="end"/>
      </w:r>
      <w:r w:rsidRPr="00D61F51">
        <w:rPr>
          <w:lang w:val="en-AU"/>
        </w:rPr>
        <w:t xml:space="preserve"> had many unburned islands in grassy areas despite considerable amounts of active crown consumptions where trees were present</w:t>
      </w:r>
      <w:r w:rsidR="00F9543B" w:rsidRPr="00D61F51">
        <w:rPr>
          <w:lang w:val="en-AU"/>
        </w:rPr>
        <w:t>.</w:t>
      </w:r>
    </w:p>
    <w:p w14:paraId="578A21A5" w14:textId="77777777" w:rsidR="00F9543B" w:rsidRPr="00D61F51" w:rsidRDefault="00F9543B" w:rsidP="00F9543B">
      <w:pPr>
        <w:pStyle w:val="Heading2"/>
        <w:pageBreakBefore/>
        <w:rPr>
          <w:lang w:val="en-AU"/>
        </w:rPr>
      </w:pPr>
      <w:bookmarkStart w:id="24" w:name="_Toc218595819"/>
      <w:r w:rsidRPr="00D61F51">
        <w:rPr>
          <w:lang w:val="en-AU"/>
        </w:rPr>
        <w:lastRenderedPageBreak/>
        <w:t>Fire behaviour at the Staffordshire Reef fire</w:t>
      </w:r>
      <w:bookmarkEnd w:id="24"/>
    </w:p>
    <w:p w14:paraId="78926507" w14:textId="1510B309" w:rsidR="00F9543B" w:rsidRPr="00D61F51" w:rsidRDefault="00F44910" w:rsidP="00F9543B">
      <w:pPr>
        <w:pStyle w:val="BodyText"/>
        <w:spacing w:after="120"/>
        <w:ind w:right="-285"/>
        <w:rPr>
          <w:lang w:val="en-AU"/>
        </w:rPr>
      </w:pPr>
      <w:r w:rsidRPr="00D61F51">
        <w:rPr>
          <w:lang w:val="en-AU"/>
        </w:rPr>
        <w:t>The Staffordshire Reef Road fire was reported near the intersection of Jubilee Road and Staffordshire Reef Road at 15:27 AEDT. The fire spread towards Staffordshire Reef Road in an easterly direction with 0.5 m flame heights and crossed the road at multiple locations at 16:19 AEDT. Embers travelled up to 100 m and ignited spot fires in a private bush block on the eastern side of Staffordshire Reef Road that resulted in multiple embers establishing in the Ross Creek State Forest. By 17:30 AEDT, the fire had spread 350 m in an easterly direction with an approximate size of 10 ha (</w:t>
      </w:r>
      <w:r w:rsidR="00E56864" w:rsidRPr="00D61F51">
        <w:rPr>
          <w:lang w:val="en-AU"/>
        </w:rPr>
        <w:fldChar w:fldCharType="begin"/>
      </w:r>
      <w:r w:rsidR="00E56864" w:rsidRPr="00D61F51">
        <w:rPr>
          <w:lang w:val="en-AU"/>
        </w:rPr>
        <w:instrText xml:space="preserve"> REF _Ref218589173 \h </w:instrText>
      </w:r>
      <w:r w:rsidR="00E56864" w:rsidRPr="00D61F51">
        <w:rPr>
          <w:lang w:val="en-AU"/>
        </w:rPr>
      </w:r>
      <w:r w:rsidR="00E56864" w:rsidRPr="00D61F51">
        <w:rPr>
          <w:lang w:val="en-AU"/>
        </w:rPr>
        <w:fldChar w:fldCharType="separate"/>
      </w:r>
      <w:r w:rsidR="00E56864" w:rsidRPr="00D61F51">
        <w:rPr>
          <w:lang w:val="en-AU"/>
        </w:rPr>
        <w:t>Table 2</w:t>
      </w:r>
      <w:r w:rsidR="00E56864" w:rsidRPr="00D61F51">
        <w:rPr>
          <w:lang w:val="en-AU"/>
        </w:rPr>
        <w:fldChar w:fldCharType="end"/>
      </w:r>
      <w:r w:rsidRPr="00D61F51">
        <w:rPr>
          <w:lang w:val="en-AU"/>
        </w:rPr>
        <w:t xml:space="preserve">). The fire continued to develop over the next hour growing to a size of 80 ha with forward rates of spread of 1,050 m/hr when including the contribution of short distance spotting (100 – 300 m). Throughout this period, the fire burnt through long unburnt (20+ years) Forest with Shrub vegetation with fuel loads estimated to be 24 t/ha. </w:t>
      </w:r>
      <w:r w:rsidR="00D603BB" w:rsidRPr="00D61F51">
        <w:rPr>
          <w:lang w:val="en-AU"/>
        </w:rPr>
        <w:fldChar w:fldCharType="begin"/>
      </w:r>
      <w:r w:rsidR="00D603BB" w:rsidRPr="00D61F51">
        <w:rPr>
          <w:lang w:val="en-AU"/>
        </w:rPr>
        <w:instrText xml:space="preserve"> REF _Ref218610687 \h </w:instrText>
      </w:r>
      <w:r w:rsidR="00D603BB" w:rsidRPr="00D61F51">
        <w:rPr>
          <w:lang w:val="en-AU"/>
        </w:rPr>
      </w:r>
      <w:r w:rsidR="00D603BB" w:rsidRPr="00D61F51">
        <w:rPr>
          <w:lang w:val="en-AU"/>
        </w:rPr>
        <w:fldChar w:fldCharType="separate"/>
      </w:r>
      <w:r w:rsidR="00D603BB" w:rsidRPr="00D61F51">
        <w:rPr>
          <w:lang w:val="en-AU"/>
        </w:rPr>
        <w:t>Figure 5</w:t>
      </w:r>
      <w:r w:rsidR="00D603BB" w:rsidRPr="00D61F51">
        <w:rPr>
          <w:lang w:val="en-AU"/>
        </w:rPr>
        <w:fldChar w:fldCharType="end"/>
      </w:r>
      <w:r w:rsidRPr="00D61F51">
        <w:rPr>
          <w:lang w:val="en-AU"/>
        </w:rPr>
        <w:t xml:space="preserve"> shows the progression of the Staffordshire Reef fire</w:t>
      </w:r>
      <w:r w:rsidR="00F9543B" w:rsidRPr="00D61F51">
        <w:rPr>
          <w:lang w:val="en-AU"/>
        </w:rPr>
        <w:t>.</w:t>
      </w:r>
    </w:p>
    <w:p w14:paraId="55F93524" w14:textId="538F1E88" w:rsidR="00F9543B" w:rsidRPr="00D61F51" w:rsidRDefault="00F9543B" w:rsidP="00F9543B">
      <w:pPr>
        <w:pStyle w:val="Caption"/>
        <w:keepNext/>
        <w:spacing w:after="0"/>
      </w:pPr>
      <w:bookmarkStart w:id="25" w:name="_Ref218610687"/>
      <w:r w:rsidRPr="00D61F51">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5</w:t>
      </w:r>
      <w:r w:rsidR="006F5C62" w:rsidRPr="00D61F51">
        <w:fldChar w:fldCharType="end"/>
      </w:r>
      <w:bookmarkEnd w:id="25"/>
      <w:r w:rsidRPr="00D61F51">
        <w:t>: Map showing the progression of the Staffordshire Reef Road fire on 13</w:t>
      </w:r>
      <w:r w:rsidR="00606829">
        <w:t> </w:t>
      </w:r>
      <w:r w:rsidRPr="00D61F51">
        <w:t>February and into 14 February.</w:t>
      </w:r>
    </w:p>
    <w:p w14:paraId="380379B5" w14:textId="334166F2" w:rsidR="00F9543B" w:rsidRPr="00D61F51" w:rsidRDefault="00F44910" w:rsidP="00F9543B">
      <w:pPr>
        <w:pStyle w:val="BodyText"/>
        <w:rPr>
          <w:lang w:val="en-AU"/>
        </w:rPr>
      </w:pPr>
      <w:r w:rsidRPr="00D61F51">
        <w:rPr>
          <w:lang w:val="en-AU"/>
        </w:rPr>
        <w:drawing>
          <wp:inline distT="0" distB="0" distL="0" distR="0" wp14:anchorId="6F171D70" wp14:editId="39AA0E30">
            <wp:extent cx="5932967" cy="4131329"/>
            <wp:effectExtent l="0" t="0" r="0" b="0"/>
            <wp:docPr id="804449554" name="Picture 7" descr="Map showing the progression of the Staffordshire Reef Road fire from 13 to 14 Februar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49554" name="Picture 7" descr="Map showing the progression of the Staffordshire Reef Road fire from 13 to 14 February 2024."/>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a:stretch>
                      <a:fillRect/>
                    </a:stretch>
                  </pic:blipFill>
                  <pic:spPr bwMode="auto">
                    <a:xfrm>
                      <a:off x="0" y="0"/>
                      <a:ext cx="5938373" cy="4135093"/>
                    </a:xfrm>
                    <a:prstGeom prst="rect">
                      <a:avLst/>
                    </a:prstGeom>
                    <a:noFill/>
                    <a:ln>
                      <a:noFill/>
                    </a:ln>
                    <a:extLst>
                      <a:ext uri="{53640926-AAD7-44D8-BBD7-CCE9431645EC}">
                        <a14:shadowObscured xmlns:a14="http://schemas.microsoft.com/office/drawing/2010/main"/>
                      </a:ext>
                    </a:extLst>
                  </pic:spPr>
                </pic:pic>
              </a:graphicData>
            </a:graphic>
          </wp:inline>
        </w:drawing>
      </w:r>
    </w:p>
    <w:p w14:paraId="7F3458B8" w14:textId="740083EF" w:rsidR="00F9543B" w:rsidRPr="00D61F51" w:rsidRDefault="00F44910" w:rsidP="00F9543B">
      <w:pPr>
        <w:pStyle w:val="BodyText"/>
        <w:rPr>
          <w:lang w:val="en-AU"/>
        </w:rPr>
      </w:pPr>
      <w:r w:rsidRPr="00D61F51">
        <w:rPr>
          <w:lang w:val="en-AU"/>
        </w:rPr>
        <w:lastRenderedPageBreak/>
        <w:t>Between 18:20 and 18:30 AEDT, a southerly wind pushed through the fireground, whereby the downwind flanking fire became the head fire immediately after the wind change and increased the intensity through intermittent crowning. With the passage of the wind change, the fire burnt rapidly in a northeasterly direction at a rate of 1,500 m/hr until 19:30 AEDT with spotting up to 1,000m. For the next half hour, the fire continued in a northeasterly direction towards Victoria Road before the fire gradually slowed down and shifted in an east-north-east direction. Between 21:00 and 23:00 AEDT, the average forward rate of spread slowed down considerably</w:t>
      </w:r>
      <w:r w:rsidR="00F9543B" w:rsidRPr="00D61F51">
        <w:rPr>
          <w:lang w:val="en-AU"/>
        </w:rPr>
        <w:t>.</w:t>
      </w:r>
    </w:p>
    <w:p w14:paraId="09E7296C" w14:textId="0677B799" w:rsidR="00744051" w:rsidRPr="00D61F51" w:rsidRDefault="00744051" w:rsidP="00744051">
      <w:pPr>
        <w:pStyle w:val="Caption"/>
        <w:keepNext/>
        <w:pageBreakBefore/>
      </w:pPr>
      <w:r w:rsidRPr="00D61F51">
        <w:lastRenderedPageBreak/>
        <w:t xml:space="preserve">Box </w:t>
      </w:r>
      <w:r w:rsidR="006F5C62" w:rsidRPr="00D61F51">
        <w:fldChar w:fldCharType="begin"/>
      </w:r>
      <w:r w:rsidR="006F5C62" w:rsidRPr="00D61F51">
        <w:instrText xml:space="preserve"> SEQ Box \* ARABIC </w:instrText>
      </w:r>
      <w:r w:rsidR="006F5C62" w:rsidRPr="00D61F51">
        <w:fldChar w:fldCharType="separate"/>
      </w:r>
      <w:r w:rsidR="006F5C62" w:rsidRPr="00D61F51">
        <w:t>6</w:t>
      </w:r>
      <w:r w:rsidR="006F5C62" w:rsidRPr="00D61F51">
        <w:fldChar w:fldCharType="end"/>
      </w:r>
      <w:r w:rsidRPr="00D61F51">
        <w:t xml:space="preserve">: </w:t>
      </w:r>
      <w:r w:rsidR="00F44910" w:rsidRPr="00D61F51">
        <w:t>Observations on the interaction of the Staffordshire Reef Road fire with the 2023 Ross Creek – Carey Road planned burn</w:t>
      </w:r>
    </w:p>
    <w:tbl>
      <w:tblPr>
        <w:tblStyle w:val="Style2"/>
        <w:tblpPr w:leftFromText="181" w:rightFromText="181" w:bottomFromText="567" w:vertAnchor="text" w:tblpY="1"/>
        <w:tblOverlap w:val="never"/>
        <w:tblW w:w="0" w:type="auto"/>
        <w:shd w:val="clear" w:color="auto" w:fill="F2F2F2" w:themeFill="background1" w:themeFillShade="F2"/>
        <w:tblCellMar>
          <w:top w:w="397" w:type="dxa"/>
          <w:left w:w="397" w:type="dxa"/>
          <w:bottom w:w="284" w:type="dxa"/>
          <w:right w:w="340" w:type="dxa"/>
        </w:tblCellMar>
        <w:tblLook w:val="0480" w:firstRow="0" w:lastRow="0" w:firstColumn="1" w:lastColumn="0" w:noHBand="0" w:noVBand="1"/>
        <w:tblCaption w:val="Observations on the interaction of the Staffordshire Reef Road fire with the 2023 Ross Creek – Carey Road planned burn"/>
        <w:tblDescription w:val="Observations on the interaction of the Staffordshire Reef Road fire with the 2023 Ross Creek – Carey Road planned burn"/>
      </w:tblPr>
      <w:tblGrid>
        <w:gridCol w:w="9618"/>
      </w:tblGrid>
      <w:tr w:rsidR="00744051" w:rsidRPr="00D61F51" w14:paraId="70744B5C" w14:textId="77777777" w:rsidTr="004C3A8F">
        <w:tc>
          <w:tcPr>
            <w:tcW w:w="9618" w:type="dxa"/>
            <w:shd w:val="clear" w:color="auto" w:fill="F2F2F2" w:themeFill="background1" w:themeFillShade="F2"/>
          </w:tcPr>
          <w:p w14:paraId="7A05461B" w14:textId="22D1ED2E" w:rsidR="00744051" w:rsidRPr="00D61F51" w:rsidRDefault="00F44910" w:rsidP="00744051">
            <w:pPr>
              <w:pStyle w:val="BodyText"/>
              <w:rPr>
                <w:lang w:val="en-AU"/>
              </w:rPr>
            </w:pPr>
            <w:r w:rsidRPr="00D61F51">
              <w:rPr>
                <w:lang w:val="en-AU"/>
              </w:rPr>
              <w:t xml:space="preserve">The Staffordshire Reef Road fire interacted with the Ross Creek – Carey Road planned burn at approximately 23:12 AEDT. The planned burn was conducted in 2023 with the objective of reducing fuel hazards from Extreme to Moderate with 50-90% coverage levels. </w:t>
            </w:r>
            <w:r w:rsidR="00D603BB" w:rsidRPr="00D61F51">
              <w:rPr>
                <w:lang w:val="en-AU"/>
              </w:rPr>
              <w:fldChar w:fldCharType="begin"/>
            </w:r>
            <w:r w:rsidR="00D603BB" w:rsidRPr="00D61F51">
              <w:rPr>
                <w:lang w:val="en-AU"/>
              </w:rPr>
              <w:instrText xml:space="preserve"> REF _Ref218610698 \h </w:instrText>
            </w:r>
            <w:r w:rsidR="00D603BB" w:rsidRPr="00D61F51">
              <w:rPr>
                <w:lang w:val="en-AU"/>
              </w:rPr>
            </w:r>
            <w:r w:rsidR="00D603BB" w:rsidRPr="00D61F51">
              <w:rPr>
                <w:lang w:val="en-AU"/>
              </w:rPr>
              <w:fldChar w:fldCharType="separate"/>
            </w:r>
            <w:r w:rsidR="00D603BB" w:rsidRPr="00D61F51">
              <w:rPr>
                <w:lang w:val="en-AU"/>
              </w:rPr>
              <w:t>Figure 6</w:t>
            </w:r>
            <w:r w:rsidR="00D603BB" w:rsidRPr="00D61F51">
              <w:rPr>
                <w:lang w:val="en-AU"/>
              </w:rPr>
              <w:fldChar w:fldCharType="end"/>
            </w:r>
            <w:r w:rsidRPr="00D61F51">
              <w:rPr>
                <w:lang w:val="en-AU"/>
              </w:rPr>
              <w:t xml:space="preserve"> shows this interaction taking place, with the 13th of Feb 23:12 (top right) showing the junction of the bushfire (red) and burn footprint (grey shading). The fuel conditions at the time of the fire where the fire interacted with the burn are described below. The burn was impacted by a </w:t>
            </w:r>
            <w:proofErr w:type="spellStart"/>
            <w:r w:rsidRPr="00D61F51">
              <w:rPr>
                <w:lang w:val="en-AU"/>
              </w:rPr>
              <w:t>headfire</w:t>
            </w:r>
            <w:proofErr w:type="spellEnd"/>
            <w:r w:rsidRPr="00D61F51">
              <w:rPr>
                <w:lang w:val="en-AU"/>
              </w:rPr>
              <w:t xml:space="preserve"> with minor incursion of the fire into the planned burn area (shown in Appendix 1)</w:t>
            </w:r>
            <w:r w:rsidR="00744051" w:rsidRPr="00D61F51">
              <w:rPr>
                <w:lang w:val="en-AU"/>
              </w:rPr>
              <w:t>.</w:t>
            </w:r>
          </w:p>
          <w:p w14:paraId="0CA7C4C5" w14:textId="0BB5D57E" w:rsidR="00744051" w:rsidRPr="00D61F51" w:rsidRDefault="00744051" w:rsidP="00744051">
            <w:pPr>
              <w:pStyle w:val="Caption"/>
              <w:keepNext/>
            </w:pPr>
            <w:bookmarkStart w:id="26" w:name="_Ref218610698"/>
            <w:r w:rsidRPr="00D61F51">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6</w:t>
            </w:r>
            <w:r w:rsidR="006F5C62" w:rsidRPr="00D61F51">
              <w:fldChar w:fldCharType="end"/>
            </w:r>
            <w:bookmarkEnd w:id="26"/>
            <w:r w:rsidRPr="00D61F51">
              <w:t xml:space="preserve">: Infrared </w:t>
            </w:r>
            <w:proofErr w:type="spellStart"/>
            <w:r w:rsidRPr="00D61F51">
              <w:t>linescan</w:t>
            </w:r>
            <w:proofErr w:type="spellEnd"/>
            <w:r w:rsidRPr="00D61F51">
              <w:t xml:space="preserve"> showing the junction of the 2023 planned burn and the Staffordshire Reef fire.</w:t>
            </w:r>
          </w:p>
          <w:p w14:paraId="30EC8390" w14:textId="45A2C1D5" w:rsidR="00744051" w:rsidRPr="00D61F51" w:rsidRDefault="00F44910" w:rsidP="00F44910">
            <w:pPr>
              <w:pStyle w:val="BodyText"/>
              <w:spacing w:after="120"/>
              <w:rPr>
                <w:lang w:val="en-AU"/>
              </w:rPr>
            </w:pPr>
            <w:r w:rsidRPr="00D61F51">
              <w:rPr>
                <w:lang w:val="en-AU"/>
              </w:rPr>
              <w:drawing>
                <wp:inline distT="0" distB="0" distL="0" distR="0" wp14:anchorId="0FF2DBC7" wp14:editId="5BA1713A">
                  <wp:extent cx="5629375" cy="2519916"/>
                  <wp:effectExtent l="0" t="0" r="0" b="0"/>
                  <wp:docPr id="84746120" name="Picture 218521011" descr="Infrared linescan showing where the Staffordshire Reef Road fire meets the boundary of the 2023 planned 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6120" name="Picture 218521011" descr="Infrared linescan showing where the Staffordshire Reef Road fire meets the boundary of the 2023 planned burn."/>
                          <pic:cNvPicPr/>
                        </pic:nvPicPr>
                        <pic:blipFill>
                          <a:blip r:embed="rId15" cstate="screen">
                            <a:extLst>
                              <a:ext uri="{28A0092B-C50C-407E-A947-70E740481C1C}">
                                <a14:useLocalDpi xmlns:a14="http://schemas.microsoft.com/office/drawing/2010/main"/>
                              </a:ext>
                            </a:extLst>
                          </a:blip>
                          <a:stretch>
                            <a:fillRect/>
                          </a:stretch>
                        </pic:blipFill>
                        <pic:spPr>
                          <a:xfrm>
                            <a:off x="0" y="0"/>
                            <a:ext cx="5638102" cy="2523822"/>
                          </a:xfrm>
                          <a:prstGeom prst="rect">
                            <a:avLst/>
                          </a:prstGeom>
                        </pic:spPr>
                      </pic:pic>
                    </a:graphicData>
                  </a:graphic>
                </wp:inline>
              </w:drawing>
            </w:r>
          </w:p>
          <w:p w14:paraId="796A41D7" w14:textId="6FC34D50" w:rsidR="00744051" w:rsidRPr="00D61F51" w:rsidRDefault="00F44910" w:rsidP="00744051">
            <w:pPr>
              <w:pStyle w:val="BodyText"/>
              <w:spacing w:after="0"/>
              <w:rPr>
                <w:lang w:val="en-AU"/>
              </w:rPr>
            </w:pPr>
            <w:r w:rsidRPr="00D61F51">
              <w:rPr>
                <w:lang w:val="en-AU"/>
              </w:rPr>
              <w:t>The lower fuel hazard within the burn in combination with decreasing fire intensities and increasing relative humidity overnight is hypothesised to have halted the fire’s spread to the east. This occurred through the multiplier effects of fuel reduction and suppression, whereby</w:t>
            </w:r>
            <w:r w:rsidR="00744051" w:rsidRPr="00D61F51">
              <w:rPr>
                <w:lang w:val="en-AU"/>
              </w:rPr>
              <w:t>:</w:t>
            </w:r>
          </w:p>
          <w:p w14:paraId="52FA21E5" w14:textId="77777777" w:rsidR="00D61F51" w:rsidRPr="00D61F51" w:rsidRDefault="00F44910" w:rsidP="00F44910">
            <w:pPr>
              <w:pStyle w:val="ListNumber"/>
              <w:numPr>
                <w:ilvl w:val="0"/>
                <w:numId w:val="57"/>
              </w:numPr>
              <w:ind w:left="360"/>
              <w:rPr>
                <w:lang w:val="en-AU"/>
              </w:rPr>
            </w:pPr>
            <w:r w:rsidRPr="00D61F51">
              <w:rPr>
                <w:lang w:val="en-AU"/>
              </w:rPr>
              <w:lastRenderedPageBreak/>
              <w:t>crews were present on the interface of the fire and planned burn and reported effective ability to suppress any embers landing in the treated area,</w:t>
            </w:r>
          </w:p>
          <w:p w14:paraId="6EBD6543" w14:textId="77777777" w:rsidR="00D61F51" w:rsidRPr="00D61F51" w:rsidRDefault="00F44910" w:rsidP="00F44910">
            <w:pPr>
              <w:pStyle w:val="ListNumber"/>
              <w:numPr>
                <w:ilvl w:val="0"/>
                <w:numId w:val="57"/>
              </w:numPr>
              <w:ind w:left="360"/>
              <w:rPr>
                <w:lang w:val="en-AU"/>
              </w:rPr>
            </w:pPr>
            <w:r w:rsidRPr="00D61F51">
              <w:rPr>
                <w:lang w:val="en-AU"/>
              </w:rPr>
              <w:t xml:space="preserve">crews were able to operate efficiently and safely due to good track condition and known minimal tree hazard </w:t>
            </w:r>
            <w:proofErr w:type="gramStart"/>
            <w:r w:rsidRPr="00D61F51">
              <w:rPr>
                <w:lang w:val="en-AU"/>
              </w:rPr>
              <w:t>as a result of</w:t>
            </w:r>
            <w:proofErr w:type="gramEnd"/>
            <w:r w:rsidRPr="00D61F51">
              <w:rPr>
                <w:lang w:val="en-AU"/>
              </w:rPr>
              <w:t xml:space="preserve"> the planned burns preparation,</w:t>
            </w:r>
          </w:p>
          <w:p w14:paraId="447C5276" w14:textId="60F33ECF" w:rsidR="00744051" w:rsidRPr="00D61F51" w:rsidRDefault="00F44910" w:rsidP="00F44910">
            <w:pPr>
              <w:pStyle w:val="ListNumber"/>
              <w:numPr>
                <w:ilvl w:val="0"/>
                <w:numId w:val="57"/>
              </w:numPr>
              <w:ind w:left="360"/>
              <w:rPr>
                <w:lang w:val="en-AU"/>
              </w:rPr>
            </w:pPr>
            <w:r w:rsidRPr="00D61F51">
              <w:rPr>
                <w:lang w:val="en-AU"/>
              </w:rPr>
              <w:t>the Staffordshire Reef operations team were able to leverage the presence of both the fuel-reduced area and other prepared blocks as the Ross Creek – Carey Road burn was planned as a multiple-operation treatment. The prepared blocks were used to undertake burning out operations overnight on 13-14 February which resulted in halting spread to the northeast</w:t>
            </w:r>
            <w:r w:rsidR="00744051" w:rsidRPr="00D61F51">
              <w:rPr>
                <w:lang w:val="en-AU"/>
              </w:rPr>
              <w:t>.</w:t>
            </w:r>
          </w:p>
        </w:tc>
      </w:tr>
    </w:tbl>
    <w:tbl>
      <w:tblPr>
        <w:tblStyle w:val="Style2"/>
        <w:tblW w:w="5000" w:type="pct"/>
        <w:tblLook w:val="04A0" w:firstRow="1" w:lastRow="0" w:firstColumn="1" w:lastColumn="0" w:noHBand="0" w:noVBand="1"/>
        <w:tblCaption w:val="Observations on the interaction of the Staffordshire Reef Road fire with the 2023 Ross Creek – Carey Road planned burn"/>
        <w:tblDescription w:val="Observations on the interaction of the Staffordshire Reef Road fire with the 2023 Ross Creek – Carey Road planned burn"/>
      </w:tblPr>
      <w:tblGrid>
        <w:gridCol w:w="3535"/>
        <w:gridCol w:w="2028"/>
        <w:gridCol w:w="2028"/>
        <w:gridCol w:w="2027"/>
      </w:tblGrid>
      <w:tr w:rsidR="000C7DF8" w:rsidRPr="00D61F51" w14:paraId="47EFD33E" w14:textId="410E822F" w:rsidTr="000C7DF8">
        <w:trPr>
          <w:cnfStyle w:val="100000000000" w:firstRow="1" w:lastRow="0" w:firstColumn="0" w:lastColumn="0" w:oddVBand="0" w:evenVBand="0" w:oddHBand="0" w:evenHBand="0" w:firstRowFirstColumn="0" w:firstRowLastColumn="0" w:lastRowFirstColumn="0" w:lastRowLastColumn="0"/>
          <w:cantSplit/>
          <w:tblHeader/>
        </w:trPr>
        <w:tc>
          <w:tcPr>
            <w:tcW w:w="1837" w:type="pct"/>
          </w:tcPr>
          <w:p w14:paraId="1E811BD2" w14:textId="77777777" w:rsidR="000C7DF8" w:rsidRPr="00D61F51" w:rsidRDefault="000C7DF8" w:rsidP="00A97921">
            <w:pPr>
              <w:pStyle w:val="Tabletext"/>
              <w:spacing w:line="276" w:lineRule="auto"/>
              <w:rPr>
                <w:lang w:val="en-AU"/>
              </w:rPr>
            </w:pPr>
            <w:bookmarkStart w:id="27" w:name="_Toc218595820"/>
            <w:r w:rsidRPr="00D61F51">
              <w:rPr>
                <w:lang w:val="en-AU"/>
              </w:rPr>
              <w:lastRenderedPageBreak/>
              <w:t>Fuel Variable</w:t>
            </w:r>
          </w:p>
        </w:tc>
        <w:tc>
          <w:tcPr>
            <w:tcW w:w="1054" w:type="pct"/>
          </w:tcPr>
          <w:p w14:paraId="5A150EFF" w14:textId="77777777" w:rsidR="000C7DF8" w:rsidRPr="00D61F51" w:rsidRDefault="000C7DF8" w:rsidP="00A97921">
            <w:pPr>
              <w:pStyle w:val="Tabletext"/>
              <w:spacing w:line="276" w:lineRule="auto"/>
              <w:jc w:val="center"/>
              <w:rPr>
                <w:lang w:val="en-AU"/>
              </w:rPr>
            </w:pPr>
            <w:r w:rsidRPr="00D61F51">
              <w:rPr>
                <w:lang w:val="en-AU"/>
              </w:rPr>
              <w:t>2023 Fuel</w:t>
            </w:r>
            <w:r w:rsidRPr="00D61F51">
              <w:rPr>
                <w:lang w:val="en-AU"/>
              </w:rPr>
              <w:br/>
              <w:t>Treated Area</w:t>
            </w:r>
          </w:p>
        </w:tc>
        <w:tc>
          <w:tcPr>
            <w:tcW w:w="1054" w:type="pct"/>
          </w:tcPr>
          <w:p w14:paraId="74ED1FF4" w14:textId="11FAF786" w:rsidR="000C7DF8" w:rsidRPr="00D61F51" w:rsidRDefault="000C7DF8" w:rsidP="00A97921">
            <w:pPr>
              <w:pStyle w:val="Tabletext"/>
              <w:spacing w:line="276" w:lineRule="auto"/>
              <w:jc w:val="center"/>
              <w:rPr>
                <w:lang w:val="en-AU"/>
              </w:rPr>
            </w:pPr>
            <w:r w:rsidRPr="00D61F51">
              <w:rPr>
                <w:lang w:val="en-AU"/>
              </w:rPr>
              <w:t xml:space="preserve">Modelled </w:t>
            </w:r>
            <w:r w:rsidRPr="00D61F51">
              <w:rPr>
                <w:lang w:val="en-AU"/>
              </w:rPr>
              <w:br/>
              <w:t>Area</w:t>
            </w:r>
          </w:p>
        </w:tc>
        <w:tc>
          <w:tcPr>
            <w:tcW w:w="1054" w:type="pct"/>
          </w:tcPr>
          <w:p w14:paraId="64A5183E" w14:textId="4E69C10F" w:rsidR="000C7DF8" w:rsidRPr="00D61F51" w:rsidRDefault="000C7DF8" w:rsidP="00A97921">
            <w:pPr>
              <w:pStyle w:val="Tabletext"/>
              <w:spacing w:line="276" w:lineRule="auto"/>
              <w:jc w:val="center"/>
              <w:rPr>
                <w:lang w:val="en-AU"/>
              </w:rPr>
            </w:pPr>
            <w:r w:rsidRPr="00D61F51">
              <w:rPr>
                <w:lang w:val="en-AU"/>
              </w:rPr>
              <w:t>Non-treatment</w:t>
            </w:r>
          </w:p>
        </w:tc>
      </w:tr>
      <w:tr w:rsidR="000C7DF8" w:rsidRPr="00D61F51" w14:paraId="4EA1BF4B" w14:textId="2C9FF431" w:rsidTr="000C7DF8">
        <w:tc>
          <w:tcPr>
            <w:tcW w:w="1837" w:type="pct"/>
            <w:shd w:val="clear" w:color="auto" w:fill="FFFFFF" w:themeFill="background1"/>
          </w:tcPr>
          <w:p w14:paraId="5687D840" w14:textId="7678C896" w:rsidR="000C7DF8" w:rsidRPr="00D61F51" w:rsidRDefault="000C7DF8" w:rsidP="00F44910">
            <w:pPr>
              <w:pStyle w:val="Tabletext"/>
              <w:spacing w:line="276" w:lineRule="auto"/>
              <w:rPr>
                <w:lang w:val="en-AU"/>
              </w:rPr>
            </w:pPr>
            <w:r w:rsidRPr="00D61F51">
              <w:rPr>
                <w:lang w:val="en-AU"/>
              </w:rPr>
              <w:t>Surface fuel depth</w:t>
            </w:r>
          </w:p>
        </w:tc>
        <w:tc>
          <w:tcPr>
            <w:tcW w:w="1054" w:type="pct"/>
            <w:shd w:val="clear" w:color="auto" w:fill="FFFFFF" w:themeFill="background1"/>
          </w:tcPr>
          <w:p w14:paraId="347FEA37" w14:textId="1FE98359" w:rsidR="000C7DF8" w:rsidRPr="00D61F51" w:rsidRDefault="000C7DF8" w:rsidP="00F44910">
            <w:pPr>
              <w:pStyle w:val="Tabletext"/>
              <w:spacing w:line="276" w:lineRule="auto"/>
              <w:jc w:val="center"/>
              <w:rPr>
                <w:lang w:val="en-AU"/>
              </w:rPr>
            </w:pPr>
            <w:r w:rsidRPr="00D61F51">
              <w:rPr>
                <w:lang w:val="en-AU"/>
              </w:rPr>
              <w:t>2mm</w:t>
            </w:r>
          </w:p>
        </w:tc>
        <w:tc>
          <w:tcPr>
            <w:tcW w:w="1054" w:type="pct"/>
            <w:shd w:val="clear" w:color="auto" w:fill="FFFFFF" w:themeFill="background1"/>
          </w:tcPr>
          <w:p w14:paraId="2A490717" w14:textId="06D15FA7" w:rsidR="000C7DF8" w:rsidRPr="00D61F51" w:rsidRDefault="000C7DF8" w:rsidP="00F44910">
            <w:pPr>
              <w:pStyle w:val="Tabletext"/>
              <w:spacing w:line="276" w:lineRule="auto"/>
              <w:jc w:val="center"/>
              <w:rPr>
                <w:lang w:val="en-AU"/>
              </w:rPr>
            </w:pPr>
            <w:r w:rsidRPr="00D61F51">
              <w:rPr>
                <w:lang w:val="en-AU"/>
              </w:rPr>
              <w:t>NA</w:t>
            </w:r>
          </w:p>
        </w:tc>
        <w:tc>
          <w:tcPr>
            <w:tcW w:w="1054" w:type="pct"/>
            <w:shd w:val="clear" w:color="auto" w:fill="FFFFFF" w:themeFill="background1"/>
          </w:tcPr>
          <w:p w14:paraId="0F67C456" w14:textId="77777777" w:rsidR="000C7DF8" w:rsidRPr="00D61F51" w:rsidRDefault="000C7DF8" w:rsidP="00F44910">
            <w:pPr>
              <w:pStyle w:val="Tabletext"/>
              <w:spacing w:line="276" w:lineRule="auto"/>
              <w:jc w:val="center"/>
              <w:rPr>
                <w:lang w:val="en-AU"/>
              </w:rPr>
            </w:pPr>
          </w:p>
        </w:tc>
      </w:tr>
      <w:tr w:rsidR="000C7DF8" w:rsidRPr="00D61F51" w14:paraId="5CDDBDCF" w14:textId="1AE3C420" w:rsidTr="000C7DF8">
        <w:tc>
          <w:tcPr>
            <w:tcW w:w="1837" w:type="pct"/>
            <w:shd w:val="clear" w:color="auto" w:fill="FFFFFF" w:themeFill="background1"/>
          </w:tcPr>
          <w:p w14:paraId="2E347418" w14:textId="6098DE39" w:rsidR="000C7DF8" w:rsidRPr="00D61F51" w:rsidRDefault="000C7DF8" w:rsidP="00F44910">
            <w:pPr>
              <w:pStyle w:val="Tabletext"/>
              <w:spacing w:line="276" w:lineRule="auto"/>
              <w:rPr>
                <w:lang w:val="en-AU"/>
              </w:rPr>
            </w:pPr>
            <w:r w:rsidRPr="00D61F51">
              <w:rPr>
                <w:lang w:val="en-AU"/>
              </w:rPr>
              <w:t>Surface fuel cover</w:t>
            </w:r>
          </w:p>
        </w:tc>
        <w:tc>
          <w:tcPr>
            <w:tcW w:w="1054" w:type="pct"/>
            <w:shd w:val="clear" w:color="auto" w:fill="FFFFFF" w:themeFill="background1"/>
          </w:tcPr>
          <w:p w14:paraId="2D567A03" w14:textId="772C71B0" w:rsidR="000C7DF8" w:rsidRPr="00D61F51" w:rsidRDefault="000C7DF8" w:rsidP="00F44910">
            <w:pPr>
              <w:pStyle w:val="Tabletext"/>
              <w:spacing w:line="276" w:lineRule="auto"/>
              <w:jc w:val="center"/>
              <w:rPr>
                <w:lang w:val="en-AU"/>
              </w:rPr>
            </w:pPr>
            <w:r w:rsidRPr="00D61F51">
              <w:rPr>
                <w:lang w:val="en-AU"/>
              </w:rPr>
              <w:t>70%</w:t>
            </w:r>
          </w:p>
        </w:tc>
        <w:tc>
          <w:tcPr>
            <w:tcW w:w="1054" w:type="pct"/>
            <w:shd w:val="clear" w:color="auto" w:fill="FFFFFF" w:themeFill="background1"/>
          </w:tcPr>
          <w:p w14:paraId="69938EE4" w14:textId="0122AD8E" w:rsidR="000C7DF8" w:rsidRPr="00D61F51" w:rsidRDefault="000C7DF8" w:rsidP="00F44910">
            <w:pPr>
              <w:pStyle w:val="Tabletext"/>
              <w:spacing w:line="276" w:lineRule="auto"/>
              <w:jc w:val="center"/>
              <w:rPr>
                <w:lang w:val="en-AU"/>
              </w:rPr>
            </w:pPr>
            <w:r w:rsidRPr="00D61F51">
              <w:rPr>
                <w:lang w:val="en-AU"/>
              </w:rPr>
              <w:t>NA</w:t>
            </w:r>
          </w:p>
        </w:tc>
        <w:tc>
          <w:tcPr>
            <w:tcW w:w="1054" w:type="pct"/>
            <w:shd w:val="clear" w:color="auto" w:fill="FFFFFF" w:themeFill="background1"/>
          </w:tcPr>
          <w:p w14:paraId="2EE7D1E6" w14:textId="77777777" w:rsidR="000C7DF8" w:rsidRPr="00D61F51" w:rsidRDefault="000C7DF8" w:rsidP="00F44910">
            <w:pPr>
              <w:pStyle w:val="Tabletext"/>
              <w:spacing w:line="276" w:lineRule="auto"/>
              <w:jc w:val="center"/>
              <w:rPr>
                <w:lang w:val="en-AU"/>
              </w:rPr>
            </w:pPr>
          </w:p>
        </w:tc>
      </w:tr>
      <w:tr w:rsidR="000C7DF8" w:rsidRPr="00D61F51" w14:paraId="7204F15C" w14:textId="0E6C28F8" w:rsidTr="000C7DF8">
        <w:tc>
          <w:tcPr>
            <w:tcW w:w="1837" w:type="pct"/>
            <w:shd w:val="clear" w:color="auto" w:fill="FFFFFF" w:themeFill="background1"/>
          </w:tcPr>
          <w:p w14:paraId="41C78724" w14:textId="138DB0A0" w:rsidR="000C7DF8" w:rsidRPr="00D61F51" w:rsidRDefault="000C7DF8" w:rsidP="00F44910">
            <w:pPr>
              <w:pStyle w:val="Tabletext"/>
              <w:spacing w:line="276" w:lineRule="auto"/>
              <w:rPr>
                <w:lang w:val="en-AU"/>
              </w:rPr>
            </w:pPr>
            <w:r w:rsidRPr="00D61F51">
              <w:rPr>
                <w:lang w:val="en-AU"/>
              </w:rPr>
              <w:t>Surface fuel hazard</w:t>
            </w:r>
          </w:p>
        </w:tc>
        <w:tc>
          <w:tcPr>
            <w:tcW w:w="1054" w:type="pct"/>
            <w:shd w:val="clear" w:color="auto" w:fill="FFFFFF" w:themeFill="background1"/>
          </w:tcPr>
          <w:p w14:paraId="1E983ADC" w14:textId="2FD96D18" w:rsidR="000C7DF8" w:rsidRPr="00D61F51" w:rsidRDefault="000C7DF8" w:rsidP="00F44910">
            <w:pPr>
              <w:pStyle w:val="Tabletext"/>
              <w:spacing w:line="276" w:lineRule="auto"/>
              <w:jc w:val="center"/>
              <w:rPr>
                <w:lang w:val="en-AU"/>
              </w:rPr>
            </w:pPr>
            <w:r w:rsidRPr="00D61F51">
              <w:rPr>
                <w:lang w:val="en-AU"/>
              </w:rPr>
              <w:t>Moderate</w:t>
            </w:r>
          </w:p>
        </w:tc>
        <w:tc>
          <w:tcPr>
            <w:tcW w:w="1054" w:type="pct"/>
            <w:shd w:val="clear" w:color="auto" w:fill="FFFFFF" w:themeFill="background1"/>
          </w:tcPr>
          <w:p w14:paraId="5116C809" w14:textId="4AD58305" w:rsidR="000C7DF8" w:rsidRPr="00D61F51" w:rsidRDefault="000C7DF8" w:rsidP="00F44910">
            <w:pPr>
              <w:pStyle w:val="Tabletext"/>
              <w:spacing w:line="276" w:lineRule="auto"/>
              <w:jc w:val="center"/>
              <w:rPr>
                <w:lang w:val="en-AU"/>
              </w:rPr>
            </w:pPr>
            <w:r w:rsidRPr="00D61F51">
              <w:rPr>
                <w:lang w:val="en-AU"/>
              </w:rPr>
              <w:t>Very High</w:t>
            </w:r>
          </w:p>
        </w:tc>
        <w:tc>
          <w:tcPr>
            <w:tcW w:w="1054" w:type="pct"/>
            <w:shd w:val="clear" w:color="auto" w:fill="FFFFFF" w:themeFill="background1"/>
          </w:tcPr>
          <w:p w14:paraId="666C5F59" w14:textId="77777777" w:rsidR="000C7DF8" w:rsidRPr="00D61F51" w:rsidRDefault="000C7DF8" w:rsidP="00F44910">
            <w:pPr>
              <w:pStyle w:val="Tabletext"/>
              <w:spacing w:line="276" w:lineRule="auto"/>
              <w:jc w:val="center"/>
              <w:rPr>
                <w:lang w:val="en-AU"/>
              </w:rPr>
            </w:pPr>
          </w:p>
        </w:tc>
      </w:tr>
      <w:tr w:rsidR="000C7DF8" w:rsidRPr="00D61F51" w14:paraId="5AD3BB0A" w14:textId="6692CE71" w:rsidTr="000C7DF8">
        <w:tc>
          <w:tcPr>
            <w:tcW w:w="1837" w:type="pct"/>
            <w:shd w:val="clear" w:color="auto" w:fill="FFFFFF" w:themeFill="background1"/>
          </w:tcPr>
          <w:p w14:paraId="42AC4C6F" w14:textId="12168681" w:rsidR="000C7DF8" w:rsidRPr="00D61F51" w:rsidRDefault="000C7DF8" w:rsidP="00F44910">
            <w:pPr>
              <w:pStyle w:val="Tabletext"/>
              <w:spacing w:line="276" w:lineRule="auto"/>
              <w:rPr>
                <w:lang w:val="en-AU"/>
              </w:rPr>
            </w:pPr>
            <w:r w:rsidRPr="00D61F51">
              <w:rPr>
                <w:lang w:val="en-AU"/>
              </w:rPr>
              <w:t>Near-surface fuel height max</w:t>
            </w:r>
          </w:p>
        </w:tc>
        <w:tc>
          <w:tcPr>
            <w:tcW w:w="1054" w:type="pct"/>
            <w:shd w:val="clear" w:color="auto" w:fill="FFFFFF" w:themeFill="background1"/>
          </w:tcPr>
          <w:p w14:paraId="66FD1B75" w14:textId="041FC994" w:rsidR="000C7DF8" w:rsidRPr="00D61F51" w:rsidRDefault="000C7DF8" w:rsidP="00F44910">
            <w:pPr>
              <w:pStyle w:val="Tabletext"/>
              <w:spacing w:line="276" w:lineRule="auto"/>
              <w:jc w:val="center"/>
              <w:rPr>
                <w:lang w:val="en-AU"/>
              </w:rPr>
            </w:pPr>
            <w:r w:rsidRPr="00D61F51">
              <w:rPr>
                <w:lang w:val="en-AU"/>
              </w:rPr>
              <w:t>40cm</w:t>
            </w:r>
          </w:p>
        </w:tc>
        <w:tc>
          <w:tcPr>
            <w:tcW w:w="1054" w:type="pct"/>
            <w:shd w:val="clear" w:color="auto" w:fill="FFFFFF" w:themeFill="background1"/>
          </w:tcPr>
          <w:p w14:paraId="17134F3E" w14:textId="4CC449C0" w:rsidR="000C7DF8" w:rsidRPr="00D61F51" w:rsidRDefault="000C7DF8" w:rsidP="00F44910">
            <w:pPr>
              <w:pStyle w:val="Tabletext"/>
              <w:spacing w:line="276" w:lineRule="auto"/>
              <w:jc w:val="center"/>
              <w:rPr>
                <w:lang w:val="en-AU"/>
              </w:rPr>
            </w:pPr>
            <w:r w:rsidRPr="00D61F51">
              <w:rPr>
                <w:lang w:val="en-AU"/>
              </w:rPr>
              <w:t>NA</w:t>
            </w:r>
          </w:p>
        </w:tc>
        <w:tc>
          <w:tcPr>
            <w:tcW w:w="1054" w:type="pct"/>
            <w:shd w:val="clear" w:color="auto" w:fill="FFFFFF" w:themeFill="background1"/>
          </w:tcPr>
          <w:p w14:paraId="2906C195" w14:textId="77777777" w:rsidR="000C7DF8" w:rsidRPr="00D61F51" w:rsidRDefault="000C7DF8" w:rsidP="00F44910">
            <w:pPr>
              <w:pStyle w:val="Tabletext"/>
              <w:spacing w:line="276" w:lineRule="auto"/>
              <w:jc w:val="center"/>
              <w:rPr>
                <w:lang w:val="en-AU"/>
              </w:rPr>
            </w:pPr>
          </w:p>
        </w:tc>
      </w:tr>
      <w:tr w:rsidR="000C7DF8" w:rsidRPr="00D61F51" w14:paraId="0B8F8B26" w14:textId="033D46A0" w:rsidTr="000C7DF8">
        <w:tc>
          <w:tcPr>
            <w:tcW w:w="1837" w:type="pct"/>
            <w:shd w:val="clear" w:color="auto" w:fill="FFFFFF" w:themeFill="background1"/>
          </w:tcPr>
          <w:p w14:paraId="07BB4D59" w14:textId="4F03B956" w:rsidR="000C7DF8" w:rsidRPr="00D61F51" w:rsidRDefault="000C7DF8" w:rsidP="00F44910">
            <w:pPr>
              <w:pStyle w:val="Tabletext"/>
              <w:spacing w:line="276" w:lineRule="auto"/>
              <w:rPr>
                <w:lang w:val="en-AU"/>
              </w:rPr>
            </w:pPr>
            <w:r w:rsidRPr="00D61F51">
              <w:rPr>
                <w:lang w:val="en-AU"/>
              </w:rPr>
              <w:t>Near-surface fuel cover</w:t>
            </w:r>
          </w:p>
        </w:tc>
        <w:tc>
          <w:tcPr>
            <w:tcW w:w="1054" w:type="pct"/>
            <w:shd w:val="clear" w:color="auto" w:fill="FFFFFF" w:themeFill="background1"/>
          </w:tcPr>
          <w:p w14:paraId="3792F339" w14:textId="1626DF3C" w:rsidR="000C7DF8" w:rsidRPr="00D61F51" w:rsidRDefault="000C7DF8" w:rsidP="00F44910">
            <w:pPr>
              <w:pStyle w:val="Tabletext"/>
              <w:spacing w:line="276" w:lineRule="auto"/>
              <w:jc w:val="center"/>
              <w:rPr>
                <w:lang w:val="en-AU"/>
              </w:rPr>
            </w:pPr>
            <w:r w:rsidRPr="00D61F51">
              <w:rPr>
                <w:lang w:val="en-AU"/>
              </w:rPr>
              <w:t>30%</w:t>
            </w:r>
          </w:p>
        </w:tc>
        <w:tc>
          <w:tcPr>
            <w:tcW w:w="1054" w:type="pct"/>
            <w:shd w:val="clear" w:color="auto" w:fill="FFFFFF" w:themeFill="background1"/>
          </w:tcPr>
          <w:p w14:paraId="1B89ABC6" w14:textId="23F36142" w:rsidR="000C7DF8" w:rsidRPr="00D61F51" w:rsidRDefault="000C7DF8" w:rsidP="00F44910">
            <w:pPr>
              <w:pStyle w:val="Tabletext"/>
              <w:spacing w:line="276" w:lineRule="auto"/>
              <w:jc w:val="center"/>
              <w:rPr>
                <w:lang w:val="en-AU"/>
              </w:rPr>
            </w:pPr>
            <w:r w:rsidRPr="00D61F51">
              <w:rPr>
                <w:lang w:val="en-AU"/>
              </w:rPr>
              <w:t>NA</w:t>
            </w:r>
          </w:p>
        </w:tc>
        <w:tc>
          <w:tcPr>
            <w:tcW w:w="1054" w:type="pct"/>
            <w:shd w:val="clear" w:color="auto" w:fill="FFFFFF" w:themeFill="background1"/>
          </w:tcPr>
          <w:p w14:paraId="60CB2544" w14:textId="77777777" w:rsidR="000C7DF8" w:rsidRPr="00D61F51" w:rsidRDefault="000C7DF8" w:rsidP="00F44910">
            <w:pPr>
              <w:pStyle w:val="Tabletext"/>
              <w:spacing w:line="276" w:lineRule="auto"/>
              <w:jc w:val="center"/>
              <w:rPr>
                <w:lang w:val="en-AU"/>
              </w:rPr>
            </w:pPr>
          </w:p>
        </w:tc>
      </w:tr>
      <w:tr w:rsidR="000C7DF8" w:rsidRPr="00D61F51" w14:paraId="74255E55" w14:textId="6C6183EF" w:rsidTr="000C7DF8">
        <w:tc>
          <w:tcPr>
            <w:tcW w:w="1837" w:type="pct"/>
            <w:shd w:val="clear" w:color="auto" w:fill="FFFFFF" w:themeFill="background1"/>
          </w:tcPr>
          <w:p w14:paraId="1CD9D778" w14:textId="1562ACF4" w:rsidR="000C7DF8" w:rsidRPr="00D61F51" w:rsidRDefault="000C7DF8" w:rsidP="00F44910">
            <w:pPr>
              <w:pStyle w:val="Tabletext"/>
              <w:spacing w:line="276" w:lineRule="auto"/>
              <w:rPr>
                <w:lang w:val="en-AU"/>
              </w:rPr>
            </w:pPr>
            <w:r w:rsidRPr="00D61F51">
              <w:rPr>
                <w:lang w:val="en-AU"/>
              </w:rPr>
              <w:t xml:space="preserve">Near-surface fuel hazard </w:t>
            </w:r>
          </w:p>
        </w:tc>
        <w:tc>
          <w:tcPr>
            <w:tcW w:w="1054" w:type="pct"/>
            <w:shd w:val="clear" w:color="auto" w:fill="FFFFFF" w:themeFill="background1"/>
          </w:tcPr>
          <w:p w14:paraId="6C2BE5F1" w14:textId="435052E6" w:rsidR="000C7DF8" w:rsidRPr="00D61F51" w:rsidRDefault="000C7DF8" w:rsidP="00F44910">
            <w:pPr>
              <w:pStyle w:val="Tabletext"/>
              <w:spacing w:line="276" w:lineRule="auto"/>
              <w:jc w:val="center"/>
              <w:rPr>
                <w:lang w:val="en-AU"/>
              </w:rPr>
            </w:pPr>
            <w:r w:rsidRPr="00D61F51">
              <w:rPr>
                <w:lang w:val="en-AU"/>
              </w:rPr>
              <w:t>Moderate</w:t>
            </w:r>
          </w:p>
        </w:tc>
        <w:tc>
          <w:tcPr>
            <w:tcW w:w="1054" w:type="pct"/>
            <w:shd w:val="clear" w:color="auto" w:fill="FFFFFF" w:themeFill="background1"/>
          </w:tcPr>
          <w:p w14:paraId="6B213619" w14:textId="5579C889" w:rsidR="000C7DF8" w:rsidRPr="00D61F51" w:rsidRDefault="000C7DF8" w:rsidP="00F44910">
            <w:pPr>
              <w:pStyle w:val="Tabletext"/>
              <w:spacing w:line="276" w:lineRule="auto"/>
              <w:jc w:val="center"/>
              <w:rPr>
                <w:lang w:val="en-AU"/>
              </w:rPr>
            </w:pPr>
            <w:r w:rsidRPr="00D61F51">
              <w:rPr>
                <w:lang w:val="en-AU"/>
              </w:rPr>
              <w:t>Very High</w:t>
            </w:r>
          </w:p>
        </w:tc>
        <w:tc>
          <w:tcPr>
            <w:tcW w:w="1054" w:type="pct"/>
            <w:shd w:val="clear" w:color="auto" w:fill="FFFFFF" w:themeFill="background1"/>
          </w:tcPr>
          <w:p w14:paraId="740F5DAF" w14:textId="77777777" w:rsidR="000C7DF8" w:rsidRPr="00D61F51" w:rsidRDefault="000C7DF8" w:rsidP="00F44910">
            <w:pPr>
              <w:pStyle w:val="Tabletext"/>
              <w:spacing w:line="276" w:lineRule="auto"/>
              <w:jc w:val="center"/>
              <w:rPr>
                <w:lang w:val="en-AU"/>
              </w:rPr>
            </w:pPr>
          </w:p>
        </w:tc>
      </w:tr>
      <w:tr w:rsidR="000C7DF8" w:rsidRPr="00D61F51" w14:paraId="6F5C578D" w14:textId="0C89F824" w:rsidTr="000C7DF8">
        <w:tc>
          <w:tcPr>
            <w:tcW w:w="1837" w:type="pct"/>
            <w:shd w:val="clear" w:color="auto" w:fill="FFFFFF" w:themeFill="background1"/>
          </w:tcPr>
          <w:p w14:paraId="58A0C974" w14:textId="29942477" w:rsidR="000C7DF8" w:rsidRPr="00D61F51" w:rsidRDefault="000C7DF8" w:rsidP="00F44910">
            <w:pPr>
              <w:pStyle w:val="Tabletext"/>
              <w:spacing w:line="276" w:lineRule="auto"/>
              <w:rPr>
                <w:lang w:val="en-AU"/>
              </w:rPr>
            </w:pPr>
            <w:r w:rsidRPr="00D61F51">
              <w:rPr>
                <w:lang w:val="en-AU"/>
              </w:rPr>
              <w:t>Elevated fuel height</w:t>
            </w:r>
          </w:p>
        </w:tc>
        <w:tc>
          <w:tcPr>
            <w:tcW w:w="1054" w:type="pct"/>
            <w:shd w:val="clear" w:color="auto" w:fill="FFFFFF" w:themeFill="background1"/>
          </w:tcPr>
          <w:p w14:paraId="2B5D5A9B" w14:textId="5F140940" w:rsidR="000C7DF8" w:rsidRPr="00D61F51" w:rsidRDefault="000C7DF8" w:rsidP="00F44910">
            <w:pPr>
              <w:pStyle w:val="Tabletext"/>
              <w:spacing w:line="276" w:lineRule="auto"/>
              <w:jc w:val="center"/>
              <w:rPr>
                <w:lang w:val="en-AU"/>
              </w:rPr>
            </w:pPr>
            <w:r w:rsidRPr="00D61F51">
              <w:rPr>
                <w:lang w:val="en-AU"/>
              </w:rPr>
              <w:t>3m</w:t>
            </w:r>
          </w:p>
        </w:tc>
        <w:tc>
          <w:tcPr>
            <w:tcW w:w="1054" w:type="pct"/>
            <w:shd w:val="clear" w:color="auto" w:fill="FFFFFF" w:themeFill="background1"/>
          </w:tcPr>
          <w:p w14:paraId="3769C2A0" w14:textId="70B092C4" w:rsidR="000C7DF8" w:rsidRPr="00D61F51" w:rsidRDefault="000C7DF8" w:rsidP="00F44910">
            <w:pPr>
              <w:pStyle w:val="Tabletext"/>
              <w:spacing w:line="276" w:lineRule="auto"/>
              <w:jc w:val="center"/>
              <w:rPr>
                <w:lang w:val="en-AU"/>
              </w:rPr>
            </w:pPr>
            <w:r w:rsidRPr="00D61F51">
              <w:rPr>
                <w:lang w:val="en-AU"/>
              </w:rPr>
              <w:t>NA</w:t>
            </w:r>
          </w:p>
        </w:tc>
        <w:tc>
          <w:tcPr>
            <w:tcW w:w="1054" w:type="pct"/>
            <w:shd w:val="clear" w:color="auto" w:fill="FFFFFF" w:themeFill="background1"/>
          </w:tcPr>
          <w:p w14:paraId="24013068" w14:textId="77777777" w:rsidR="000C7DF8" w:rsidRPr="00D61F51" w:rsidRDefault="000C7DF8" w:rsidP="00F44910">
            <w:pPr>
              <w:pStyle w:val="Tabletext"/>
              <w:spacing w:line="276" w:lineRule="auto"/>
              <w:jc w:val="center"/>
              <w:rPr>
                <w:lang w:val="en-AU"/>
              </w:rPr>
            </w:pPr>
          </w:p>
        </w:tc>
      </w:tr>
      <w:tr w:rsidR="000C7DF8" w:rsidRPr="00D61F51" w14:paraId="60DA0594" w14:textId="5CAAC984" w:rsidTr="000C7DF8">
        <w:tc>
          <w:tcPr>
            <w:tcW w:w="1837" w:type="pct"/>
            <w:shd w:val="clear" w:color="auto" w:fill="FFFFFF" w:themeFill="background1"/>
          </w:tcPr>
          <w:p w14:paraId="4497BDD9" w14:textId="0413BA0E" w:rsidR="000C7DF8" w:rsidRPr="00D61F51" w:rsidRDefault="000C7DF8" w:rsidP="00F44910">
            <w:pPr>
              <w:pStyle w:val="Tabletext"/>
              <w:spacing w:line="276" w:lineRule="auto"/>
              <w:rPr>
                <w:lang w:val="en-AU"/>
              </w:rPr>
            </w:pPr>
            <w:r w:rsidRPr="00D61F51">
              <w:rPr>
                <w:lang w:val="en-AU"/>
              </w:rPr>
              <w:t>Elevated fuel cover</w:t>
            </w:r>
          </w:p>
        </w:tc>
        <w:tc>
          <w:tcPr>
            <w:tcW w:w="1054" w:type="pct"/>
            <w:shd w:val="clear" w:color="auto" w:fill="FFFFFF" w:themeFill="background1"/>
          </w:tcPr>
          <w:p w14:paraId="0C5B10D1" w14:textId="2B7FAD26" w:rsidR="000C7DF8" w:rsidRPr="00D61F51" w:rsidRDefault="000C7DF8" w:rsidP="00F44910">
            <w:pPr>
              <w:pStyle w:val="Tabletext"/>
              <w:spacing w:line="276" w:lineRule="auto"/>
              <w:jc w:val="center"/>
              <w:rPr>
                <w:lang w:val="en-AU"/>
              </w:rPr>
            </w:pPr>
            <w:r w:rsidRPr="00D61F51">
              <w:rPr>
                <w:lang w:val="en-AU"/>
              </w:rPr>
              <w:t>20%</w:t>
            </w:r>
          </w:p>
        </w:tc>
        <w:tc>
          <w:tcPr>
            <w:tcW w:w="1054" w:type="pct"/>
            <w:shd w:val="clear" w:color="auto" w:fill="FFFFFF" w:themeFill="background1"/>
          </w:tcPr>
          <w:p w14:paraId="1CA0D362" w14:textId="2E39C297" w:rsidR="000C7DF8" w:rsidRPr="00D61F51" w:rsidRDefault="000C7DF8" w:rsidP="00F44910">
            <w:pPr>
              <w:pStyle w:val="Tabletext"/>
              <w:spacing w:line="276" w:lineRule="auto"/>
              <w:jc w:val="center"/>
              <w:rPr>
                <w:lang w:val="en-AU"/>
              </w:rPr>
            </w:pPr>
            <w:r w:rsidRPr="00D61F51">
              <w:rPr>
                <w:lang w:val="en-AU"/>
              </w:rPr>
              <w:t>NA</w:t>
            </w:r>
          </w:p>
        </w:tc>
        <w:tc>
          <w:tcPr>
            <w:tcW w:w="1054" w:type="pct"/>
            <w:shd w:val="clear" w:color="auto" w:fill="FFFFFF" w:themeFill="background1"/>
          </w:tcPr>
          <w:p w14:paraId="1F01AE96" w14:textId="77777777" w:rsidR="000C7DF8" w:rsidRPr="00D61F51" w:rsidRDefault="000C7DF8" w:rsidP="00F44910">
            <w:pPr>
              <w:pStyle w:val="Tabletext"/>
              <w:spacing w:line="276" w:lineRule="auto"/>
              <w:jc w:val="center"/>
              <w:rPr>
                <w:lang w:val="en-AU"/>
              </w:rPr>
            </w:pPr>
          </w:p>
        </w:tc>
      </w:tr>
      <w:tr w:rsidR="000C7DF8" w:rsidRPr="00D61F51" w14:paraId="0B321AE4" w14:textId="1E937DF8" w:rsidTr="000C7DF8">
        <w:tc>
          <w:tcPr>
            <w:tcW w:w="1837" w:type="pct"/>
            <w:shd w:val="clear" w:color="auto" w:fill="FFFFFF" w:themeFill="background1"/>
          </w:tcPr>
          <w:p w14:paraId="2714FAB3" w14:textId="659DE628" w:rsidR="000C7DF8" w:rsidRPr="00D61F51" w:rsidRDefault="000C7DF8" w:rsidP="00F44910">
            <w:pPr>
              <w:pStyle w:val="Tabletext"/>
              <w:spacing w:line="276" w:lineRule="auto"/>
              <w:rPr>
                <w:lang w:val="en-AU"/>
              </w:rPr>
            </w:pPr>
            <w:r w:rsidRPr="00D61F51">
              <w:rPr>
                <w:lang w:val="en-AU"/>
              </w:rPr>
              <w:t>Elevated fuel hazard</w:t>
            </w:r>
          </w:p>
        </w:tc>
        <w:tc>
          <w:tcPr>
            <w:tcW w:w="1054" w:type="pct"/>
            <w:shd w:val="clear" w:color="auto" w:fill="FFFFFF" w:themeFill="background1"/>
          </w:tcPr>
          <w:p w14:paraId="6AE26923" w14:textId="37152AC8" w:rsidR="000C7DF8" w:rsidRPr="00D61F51" w:rsidRDefault="000C7DF8" w:rsidP="00F44910">
            <w:pPr>
              <w:pStyle w:val="Tabletext"/>
              <w:spacing w:line="276" w:lineRule="auto"/>
              <w:jc w:val="center"/>
              <w:rPr>
                <w:lang w:val="en-AU"/>
              </w:rPr>
            </w:pPr>
            <w:r w:rsidRPr="00D61F51">
              <w:rPr>
                <w:lang w:val="en-AU"/>
              </w:rPr>
              <w:t>Moderate</w:t>
            </w:r>
          </w:p>
        </w:tc>
        <w:tc>
          <w:tcPr>
            <w:tcW w:w="1054" w:type="pct"/>
            <w:shd w:val="clear" w:color="auto" w:fill="FFFFFF" w:themeFill="background1"/>
          </w:tcPr>
          <w:p w14:paraId="0AE841D4" w14:textId="0A3520EA" w:rsidR="000C7DF8" w:rsidRPr="00D61F51" w:rsidRDefault="000C7DF8" w:rsidP="00F44910">
            <w:pPr>
              <w:pStyle w:val="Tabletext"/>
              <w:spacing w:line="276" w:lineRule="auto"/>
              <w:jc w:val="center"/>
              <w:rPr>
                <w:lang w:val="en-AU"/>
              </w:rPr>
            </w:pPr>
            <w:r w:rsidRPr="00D61F51">
              <w:rPr>
                <w:lang w:val="en-AU"/>
              </w:rPr>
              <w:t>High</w:t>
            </w:r>
          </w:p>
        </w:tc>
        <w:tc>
          <w:tcPr>
            <w:tcW w:w="1054" w:type="pct"/>
            <w:shd w:val="clear" w:color="auto" w:fill="FFFFFF" w:themeFill="background1"/>
          </w:tcPr>
          <w:p w14:paraId="1B5465E4" w14:textId="77777777" w:rsidR="000C7DF8" w:rsidRPr="00D61F51" w:rsidRDefault="000C7DF8" w:rsidP="00F44910">
            <w:pPr>
              <w:pStyle w:val="Tabletext"/>
              <w:spacing w:line="276" w:lineRule="auto"/>
              <w:jc w:val="center"/>
              <w:rPr>
                <w:lang w:val="en-AU"/>
              </w:rPr>
            </w:pPr>
          </w:p>
        </w:tc>
      </w:tr>
      <w:tr w:rsidR="000C7DF8" w:rsidRPr="00D61F51" w14:paraId="06DA1F23" w14:textId="0FD5AAA8" w:rsidTr="000C7DF8">
        <w:tc>
          <w:tcPr>
            <w:tcW w:w="1837" w:type="pct"/>
            <w:shd w:val="clear" w:color="auto" w:fill="FFFFFF" w:themeFill="background1"/>
          </w:tcPr>
          <w:p w14:paraId="1C3E4B23" w14:textId="32295537" w:rsidR="000C7DF8" w:rsidRPr="00D61F51" w:rsidRDefault="000C7DF8" w:rsidP="00F44910">
            <w:pPr>
              <w:pStyle w:val="Tabletext"/>
              <w:spacing w:line="276" w:lineRule="auto"/>
              <w:rPr>
                <w:lang w:val="en-AU"/>
              </w:rPr>
            </w:pPr>
            <w:r w:rsidRPr="00D61F51">
              <w:rPr>
                <w:lang w:val="en-AU"/>
              </w:rPr>
              <w:t>Bark hazard</w:t>
            </w:r>
          </w:p>
        </w:tc>
        <w:tc>
          <w:tcPr>
            <w:tcW w:w="1054" w:type="pct"/>
            <w:shd w:val="clear" w:color="auto" w:fill="FFFFFF" w:themeFill="background1"/>
          </w:tcPr>
          <w:p w14:paraId="1CD53AEF" w14:textId="6382ECD3" w:rsidR="000C7DF8" w:rsidRPr="00D61F51" w:rsidRDefault="000C7DF8" w:rsidP="00F44910">
            <w:pPr>
              <w:pStyle w:val="Tabletext"/>
              <w:spacing w:line="276" w:lineRule="auto"/>
              <w:jc w:val="center"/>
              <w:rPr>
                <w:lang w:val="en-AU"/>
              </w:rPr>
            </w:pPr>
            <w:r w:rsidRPr="00D61F51">
              <w:rPr>
                <w:lang w:val="en-AU"/>
              </w:rPr>
              <w:t>High</w:t>
            </w:r>
          </w:p>
        </w:tc>
        <w:tc>
          <w:tcPr>
            <w:tcW w:w="1054" w:type="pct"/>
            <w:shd w:val="clear" w:color="auto" w:fill="FFFFFF" w:themeFill="background1"/>
          </w:tcPr>
          <w:p w14:paraId="3B42A5A9" w14:textId="722FD6AB" w:rsidR="000C7DF8" w:rsidRPr="00D61F51" w:rsidRDefault="000C7DF8" w:rsidP="00F44910">
            <w:pPr>
              <w:pStyle w:val="Tabletext"/>
              <w:spacing w:line="276" w:lineRule="auto"/>
              <w:jc w:val="center"/>
              <w:rPr>
                <w:lang w:val="en-AU"/>
              </w:rPr>
            </w:pPr>
            <w:r w:rsidRPr="00D61F51">
              <w:rPr>
                <w:lang w:val="en-AU"/>
              </w:rPr>
              <w:t>Extreme</w:t>
            </w:r>
          </w:p>
        </w:tc>
        <w:tc>
          <w:tcPr>
            <w:tcW w:w="1054" w:type="pct"/>
            <w:shd w:val="clear" w:color="auto" w:fill="FFFFFF" w:themeFill="background1"/>
          </w:tcPr>
          <w:p w14:paraId="1300A5CF" w14:textId="77777777" w:rsidR="000C7DF8" w:rsidRPr="00D61F51" w:rsidRDefault="000C7DF8" w:rsidP="00F44910">
            <w:pPr>
              <w:pStyle w:val="Tabletext"/>
              <w:spacing w:line="276" w:lineRule="auto"/>
              <w:jc w:val="center"/>
              <w:rPr>
                <w:lang w:val="en-AU"/>
              </w:rPr>
            </w:pPr>
          </w:p>
        </w:tc>
      </w:tr>
      <w:tr w:rsidR="000C7DF8" w:rsidRPr="00D61F51" w14:paraId="4F9E19FB" w14:textId="1AE5A136" w:rsidTr="000C7DF8">
        <w:tc>
          <w:tcPr>
            <w:tcW w:w="1837" w:type="pct"/>
            <w:shd w:val="clear" w:color="auto" w:fill="FFFFFF" w:themeFill="background1"/>
          </w:tcPr>
          <w:p w14:paraId="78E933EA" w14:textId="52A8935A" w:rsidR="000C7DF8" w:rsidRPr="00D61F51" w:rsidRDefault="000C7DF8" w:rsidP="00F44910">
            <w:pPr>
              <w:pStyle w:val="Tabletext"/>
              <w:spacing w:line="276" w:lineRule="auto"/>
              <w:rPr>
                <w:lang w:val="en-AU"/>
              </w:rPr>
            </w:pPr>
            <w:r w:rsidRPr="00D61F51">
              <w:rPr>
                <w:lang w:val="en-AU"/>
              </w:rPr>
              <w:t>Overall fuel hazard</w:t>
            </w:r>
          </w:p>
        </w:tc>
        <w:tc>
          <w:tcPr>
            <w:tcW w:w="1054" w:type="pct"/>
            <w:shd w:val="clear" w:color="auto" w:fill="FFFFFF" w:themeFill="background1"/>
          </w:tcPr>
          <w:p w14:paraId="25798CAC" w14:textId="65DD10FB" w:rsidR="000C7DF8" w:rsidRPr="00D61F51" w:rsidRDefault="000C7DF8" w:rsidP="00F44910">
            <w:pPr>
              <w:pStyle w:val="Tabletext"/>
              <w:spacing w:line="276" w:lineRule="auto"/>
              <w:jc w:val="center"/>
              <w:rPr>
                <w:lang w:val="en-AU"/>
              </w:rPr>
            </w:pPr>
            <w:r w:rsidRPr="00D61F51">
              <w:rPr>
                <w:lang w:val="en-AU"/>
              </w:rPr>
              <w:t>Moderate</w:t>
            </w:r>
          </w:p>
        </w:tc>
        <w:tc>
          <w:tcPr>
            <w:tcW w:w="1054" w:type="pct"/>
            <w:shd w:val="clear" w:color="auto" w:fill="FFFFFF" w:themeFill="background1"/>
          </w:tcPr>
          <w:p w14:paraId="43167548" w14:textId="1C3A42A7" w:rsidR="000C7DF8" w:rsidRPr="00D61F51" w:rsidRDefault="000C7DF8" w:rsidP="00F44910">
            <w:pPr>
              <w:pStyle w:val="Tabletext"/>
              <w:spacing w:line="276" w:lineRule="auto"/>
              <w:jc w:val="center"/>
              <w:rPr>
                <w:lang w:val="en-AU"/>
              </w:rPr>
            </w:pPr>
            <w:r w:rsidRPr="00D61F51">
              <w:rPr>
                <w:lang w:val="en-AU"/>
              </w:rPr>
              <w:t>Extreme</w:t>
            </w:r>
          </w:p>
        </w:tc>
        <w:tc>
          <w:tcPr>
            <w:tcW w:w="1054" w:type="pct"/>
            <w:shd w:val="clear" w:color="auto" w:fill="FFFFFF" w:themeFill="background1"/>
          </w:tcPr>
          <w:p w14:paraId="76665221" w14:textId="77777777" w:rsidR="000C7DF8" w:rsidRPr="00D61F51" w:rsidRDefault="000C7DF8" w:rsidP="00F44910">
            <w:pPr>
              <w:pStyle w:val="Tabletext"/>
              <w:spacing w:line="276" w:lineRule="auto"/>
              <w:jc w:val="center"/>
              <w:rPr>
                <w:lang w:val="en-AU"/>
              </w:rPr>
            </w:pPr>
          </w:p>
        </w:tc>
      </w:tr>
    </w:tbl>
    <w:p w14:paraId="5E05946B" w14:textId="46159533" w:rsidR="00521EA0" w:rsidRPr="00D61F51" w:rsidRDefault="00CD374C" w:rsidP="00A97921">
      <w:pPr>
        <w:pStyle w:val="Heading1"/>
        <w:pageBreakBefore/>
        <w:rPr>
          <w:lang w:val="en-AU"/>
        </w:rPr>
      </w:pPr>
      <w:r w:rsidRPr="00D61F51">
        <w:rPr>
          <w:lang w:val="en-AU"/>
        </w:rPr>
        <w:lastRenderedPageBreak/>
        <w:t>The Bayindeen fire – 22 February 2024</w:t>
      </w:r>
      <w:bookmarkEnd w:id="27"/>
    </w:p>
    <w:p w14:paraId="47C18A8A" w14:textId="178ED81D" w:rsidR="00CD374C" w:rsidRPr="00D61F51" w:rsidRDefault="00CD374C" w:rsidP="00CD374C">
      <w:pPr>
        <w:pStyle w:val="Heading2"/>
        <w:rPr>
          <w:lang w:val="en-AU"/>
        </w:rPr>
      </w:pPr>
      <w:bookmarkStart w:id="28" w:name="_Toc218595821"/>
      <w:r w:rsidRPr="00D61F51">
        <w:rPr>
          <w:lang w:val="en-AU"/>
        </w:rPr>
        <w:t>Introduction</w:t>
      </w:r>
      <w:bookmarkEnd w:id="28"/>
    </w:p>
    <w:p w14:paraId="66ECBE5A" w14:textId="77777777" w:rsidR="00CD374C" w:rsidRPr="00D61F51" w:rsidRDefault="00CD374C" w:rsidP="00CD374C">
      <w:pPr>
        <w:pStyle w:val="Heading3"/>
        <w:rPr>
          <w:lang w:val="en-AU"/>
        </w:rPr>
      </w:pPr>
      <w:bookmarkStart w:id="29" w:name="_Toc218595822"/>
      <w:r w:rsidRPr="00D61F51">
        <w:rPr>
          <w:lang w:val="en-AU"/>
        </w:rPr>
        <w:t>Bayindeen</w:t>
      </w:r>
      <w:bookmarkEnd w:id="29"/>
    </w:p>
    <w:p w14:paraId="234F63F4" w14:textId="77777777" w:rsidR="00CD374C" w:rsidRPr="00D61F51" w:rsidRDefault="00CD374C" w:rsidP="00D6796E">
      <w:pPr>
        <w:pStyle w:val="BodyText"/>
        <w:spacing w:line="276" w:lineRule="auto"/>
        <w:rPr>
          <w:lang w:val="en-AU"/>
        </w:rPr>
      </w:pPr>
      <w:r w:rsidRPr="00D61F51">
        <w:rPr>
          <w:b/>
          <w:bCs/>
          <w:lang w:val="en-AU"/>
        </w:rPr>
        <w:t>LGA:</w:t>
      </w:r>
      <w:r w:rsidRPr="00D61F51">
        <w:rPr>
          <w:lang w:val="en-AU"/>
        </w:rPr>
        <w:t xml:space="preserve"> Ararat/Pyrenees</w:t>
      </w:r>
    </w:p>
    <w:p w14:paraId="37BA58A4" w14:textId="77777777" w:rsidR="00CD374C" w:rsidRPr="00D61F51" w:rsidRDefault="00CD374C" w:rsidP="00D6796E">
      <w:pPr>
        <w:pStyle w:val="BodyText"/>
        <w:spacing w:line="276" w:lineRule="auto"/>
        <w:rPr>
          <w:lang w:val="en-AU"/>
        </w:rPr>
      </w:pPr>
      <w:r w:rsidRPr="00D61F51">
        <w:rPr>
          <w:b/>
          <w:bCs/>
          <w:lang w:val="en-AU"/>
        </w:rPr>
        <w:t>Time of fire report:</w:t>
      </w:r>
      <w:r w:rsidRPr="00D61F51">
        <w:rPr>
          <w:lang w:val="en-AU"/>
        </w:rPr>
        <w:t xml:space="preserve"> 10:24 AEDT</w:t>
      </w:r>
    </w:p>
    <w:p w14:paraId="02E74C9F" w14:textId="77777777" w:rsidR="00CD374C" w:rsidRPr="00D61F51" w:rsidRDefault="00CD374C" w:rsidP="00D6796E">
      <w:pPr>
        <w:pStyle w:val="BodyText"/>
        <w:spacing w:line="276" w:lineRule="auto"/>
        <w:rPr>
          <w:lang w:val="en-AU"/>
        </w:rPr>
      </w:pPr>
      <w:r w:rsidRPr="00D61F51">
        <w:rPr>
          <w:b/>
          <w:bCs/>
          <w:lang w:val="en-AU"/>
        </w:rPr>
        <w:t>Cause:</w:t>
      </w:r>
      <w:r w:rsidRPr="00D61F51">
        <w:rPr>
          <w:lang w:val="en-AU"/>
        </w:rPr>
        <w:t xml:space="preserve"> Unknown</w:t>
      </w:r>
    </w:p>
    <w:p w14:paraId="335A9658" w14:textId="77777777" w:rsidR="003D056D" w:rsidRPr="00D61F51" w:rsidRDefault="003D056D" w:rsidP="003D056D">
      <w:pPr>
        <w:pStyle w:val="Caption"/>
        <w:keepNext/>
      </w:pPr>
      <w:r w:rsidRPr="00D61F51">
        <w:t>Estimated losses:</w:t>
      </w:r>
    </w:p>
    <w:tbl>
      <w:tblPr>
        <w:tblStyle w:val="Style2"/>
        <w:tblpPr w:leftFromText="181" w:rightFromText="181" w:vertAnchor="text" w:tblpY="1"/>
        <w:tblW w:w="9540" w:type="dxa"/>
        <w:tblLook w:val="04A0" w:firstRow="1" w:lastRow="0" w:firstColumn="1" w:lastColumn="0" w:noHBand="0" w:noVBand="1"/>
        <w:tblCaption w:val="Estimated losses - Land"/>
        <w:tblDescription w:val="Estimated losses - Land"/>
      </w:tblPr>
      <w:tblGrid>
        <w:gridCol w:w="7503"/>
        <w:gridCol w:w="2037"/>
      </w:tblGrid>
      <w:tr w:rsidR="003D056D" w:rsidRPr="00D61F51" w14:paraId="0D5B8ABE" w14:textId="77777777" w:rsidTr="004C3A8F">
        <w:trPr>
          <w:cnfStyle w:val="100000000000" w:firstRow="1" w:lastRow="0" w:firstColumn="0" w:lastColumn="0" w:oddVBand="0" w:evenVBand="0" w:oddHBand="0" w:evenHBand="0" w:firstRowFirstColumn="0" w:firstRowLastColumn="0" w:lastRowFirstColumn="0" w:lastRowLastColumn="0"/>
          <w:trHeight w:val="32"/>
        </w:trPr>
        <w:tc>
          <w:tcPr>
            <w:tcW w:w="7503" w:type="dxa"/>
          </w:tcPr>
          <w:p w14:paraId="35467EAB" w14:textId="44829A78" w:rsidR="003D056D" w:rsidRPr="00D61F51" w:rsidRDefault="003D056D" w:rsidP="004C3A8F">
            <w:pPr>
              <w:pStyle w:val="Tabletext"/>
              <w:spacing w:line="240" w:lineRule="auto"/>
              <w:rPr>
                <w:lang w:val="en-AU"/>
              </w:rPr>
            </w:pPr>
            <w:r w:rsidRPr="00D61F51">
              <w:rPr>
                <w:lang w:val="en-AU"/>
              </w:rPr>
              <w:t>Land</w:t>
            </w:r>
          </w:p>
        </w:tc>
        <w:tc>
          <w:tcPr>
            <w:tcW w:w="2037" w:type="dxa"/>
          </w:tcPr>
          <w:p w14:paraId="6C7631A5" w14:textId="77777777" w:rsidR="003D056D" w:rsidRPr="00D61F51" w:rsidRDefault="003D056D" w:rsidP="00A97921">
            <w:pPr>
              <w:pStyle w:val="Tabletext"/>
              <w:spacing w:line="240" w:lineRule="auto"/>
              <w:jc w:val="center"/>
              <w:rPr>
                <w:lang w:val="en-AU"/>
              </w:rPr>
            </w:pPr>
            <w:r w:rsidRPr="00D61F51">
              <w:rPr>
                <w:lang w:val="en-AU"/>
              </w:rPr>
              <w:t>Area (ha) lost</w:t>
            </w:r>
          </w:p>
        </w:tc>
      </w:tr>
      <w:tr w:rsidR="003D056D" w:rsidRPr="00D61F51" w14:paraId="46A03AF2" w14:textId="77777777" w:rsidTr="004C3A8F">
        <w:tc>
          <w:tcPr>
            <w:tcW w:w="7503" w:type="dxa"/>
          </w:tcPr>
          <w:p w14:paraId="0BE661FC" w14:textId="77777777" w:rsidR="003D056D" w:rsidRPr="00D61F51" w:rsidRDefault="003D056D" w:rsidP="003D056D">
            <w:pPr>
              <w:pStyle w:val="Tabletext"/>
              <w:spacing w:line="240" w:lineRule="auto"/>
              <w:rPr>
                <w:lang w:val="en-AU"/>
              </w:rPr>
            </w:pPr>
            <w:r w:rsidRPr="00D61F51">
              <w:rPr>
                <w:lang w:val="en-AU"/>
              </w:rPr>
              <w:t xml:space="preserve">Public land </w:t>
            </w:r>
          </w:p>
        </w:tc>
        <w:tc>
          <w:tcPr>
            <w:tcW w:w="2037" w:type="dxa"/>
          </w:tcPr>
          <w:p w14:paraId="2049B48D" w14:textId="16C23C9D" w:rsidR="003D056D" w:rsidRPr="00D61F51" w:rsidRDefault="003D056D" w:rsidP="00A97921">
            <w:pPr>
              <w:pStyle w:val="Tabletext"/>
              <w:spacing w:line="240" w:lineRule="auto"/>
              <w:jc w:val="center"/>
              <w:rPr>
                <w:lang w:val="en-AU"/>
              </w:rPr>
            </w:pPr>
            <w:r w:rsidRPr="00D61F51">
              <w:rPr>
                <w:lang w:val="en-AU"/>
              </w:rPr>
              <w:t>13,966</w:t>
            </w:r>
          </w:p>
        </w:tc>
      </w:tr>
      <w:tr w:rsidR="003D056D" w:rsidRPr="00D61F51" w14:paraId="6614952D" w14:textId="77777777" w:rsidTr="004C3A8F">
        <w:tc>
          <w:tcPr>
            <w:tcW w:w="7503" w:type="dxa"/>
          </w:tcPr>
          <w:p w14:paraId="0C0238D3" w14:textId="77777777" w:rsidR="003D056D" w:rsidRPr="00D61F51" w:rsidRDefault="003D056D" w:rsidP="003D056D">
            <w:pPr>
              <w:pStyle w:val="Tabletext"/>
              <w:spacing w:line="240" w:lineRule="auto"/>
              <w:rPr>
                <w:lang w:val="en-AU"/>
              </w:rPr>
            </w:pPr>
            <w:r w:rsidRPr="00D61F51">
              <w:rPr>
                <w:lang w:val="en-AU"/>
              </w:rPr>
              <w:t xml:space="preserve">Private land </w:t>
            </w:r>
          </w:p>
        </w:tc>
        <w:tc>
          <w:tcPr>
            <w:tcW w:w="2037" w:type="dxa"/>
          </w:tcPr>
          <w:p w14:paraId="4C4AA123" w14:textId="349C0EC1" w:rsidR="003D056D" w:rsidRPr="00D61F51" w:rsidRDefault="003D056D" w:rsidP="00A97921">
            <w:pPr>
              <w:pStyle w:val="Tabletext"/>
              <w:spacing w:line="240" w:lineRule="auto"/>
              <w:jc w:val="center"/>
              <w:rPr>
                <w:lang w:val="en-AU"/>
              </w:rPr>
            </w:pPr>
            <w:r w:rsidRPr="00D61F51">
              <w:rPr>
                <w:lang w:val="en-AU"/>
              </w:rPr>
              <w:t>7,435</w:t>
            </w:r>
          </w:p>
        </w:tc>
      </w:tr>
    </w:tbl>
    <w:p w14:paraId="3EABDAE8" w14:textId="77777777" w:rsidR="003D056D" w:rsidRPr="00D61F51" w:rsidRDefault="003D056D" w:rsidP="003D056D">
      <w:pPr>
        <w:spacing w:after="0"/>
      </w:pPr>
    </w:p>
    <w:tbl>
      <w:tblPr>
        <w:tblStyle w:val="Style2"/>
        <w:tblpPr w:leftFromText="181" w:rightFromText="181" w:vertAnchor="text" w:tblpY="1"/>
        <w:tblW w:w="9540" w:type="dxa"/>
        <w:tblLook w:val="04A0" w:firstRow="1" w:lastRow="0" w:firstColumn="1" w:lastColumn="0" w:noHBand="0" w:noVBand="1"/>
        <w:tblCaption w:val="Estimated losses - Buildings"/>
        <w:tblDescription w:val="Estimated losses - Buildings"/>
      </w:tblPr>
      <w:tblGrid>
        <w:gridCol w:w="7503"/>
        <w:gridCol w:w="2037"/>
      </w:tblGrid>
      <w:tr w:rsidR="003D056D" w:rsidRPr="00D61F51" w14:paraId="66EA54C8" w14:textId="77777777" w:rsidTr="003D056D">
        <w:trPr>
          <w:cnfStyle w:val="100000000000" w:firstRow="1" w:lastRow="0" w:firstColumn="0" w:lastColumn="0" w:oddVBand="0" w:evenVBand="0" w:oddHBand="0" w:evenHBand="0" w:firstRowFirstColumn="0" w:firstRowLastColumn="0" w:lastRowFirstColumn="0" w:lastRowLastColumn="0"/>
          <w:tblHeader/>
        </w:trPr>
        <w:tc>
          <w:tcPr>
            <w:tcW w:w="7503" w:type="dxa"/>
          </w:tcPr>
          <w:p w14:paraId="61F9BDE9" w14:textId="6AD2FFE3" w:rsidR="003D056D" w:rsidRPr="00D61F51" w:rsidRDefault="003D056D" w:rsidP="003D056D">
            <w:pPr>
              <w:pStyle w:val="Tabletext"/>
              <w:spacing w:line="240" w:lineRule="auto"/>
              <w:rPr>
                <w:lang w:val="en-AU"/>
              </w:rPr>
            </w:pPr>
            <w:r w:rsidRPr="00D61F51">
              <w:rPr>
                <w:lang w:val="en-AU"/>
              </w:rPr>
              <w:t>Buildings</w:t>
            </w:r>
          </w:p>
        </w:tc>
        <w:tc>
          <w:tcPr>
            <w:tcW w:w="2037" w:type="dxa"/>
          </w:tcPr>
          <w:p w14:paraId="44F7865C" w14:textId="77777777" w:rsidR="003D056D" w:rsidRPr="00D61F51" w:rsidRDefault="003D056D" w:rsidP="00A97921">
            <w:pPr>
              <w:pStyle w:val="Tabletext"/>
              <w:spacing w:line="240" w:lineRule="auto"/>
              <w:jc w:val="center"/>
              <w:rPr>
                <w:lang w:val="en-AU"/>
              </w:rPr>
            </w:pPr>
            <w:r w:rsidRPr="00D61F51">
              <w:rPr>
                <w:lang w:val="en-AU"/>
              </w:rPr>
              <w:t>Number lost</w:t>
            </w:r>
          </w:p>
        </w:tc>
      </w:tr>
      <w:tr w:rsidR="003D056D" w:rsidRPr="00D61F51" w14:paraId="2178E371" w14:textId="77777777" w:rsidTr="003D056D">
        <w:tc>
          <w:tcPr>
            <w:tcW w:w="7503" w:type="dxa"/>
          </w:tcPr>
          <w:p w14:paraId="46C362EF" w14:textId="77777777" w:rsidR="003D056D" w:rsidRPr="00D61F51" w:rsidRDefault="003D056D" w:rsidP="003D056D">
            <w:pPr>
              <w:pStyle w:val="Tabletext"/>
              <w:spacing w:line="240" w:lineRule="auto"/>
              <w:rPr>
                <w:lang w:val="en-AU"/>
              </w:rPr>
            </w:pPr>
            <w:r w:rsidRPr="00D61F51">
              <w:rPr>
                <w:lang w:val="en-AU"/>
              </w:rPr>
              <w:t xml:space="preserve">Residential </w:t>
            </w:r>
          </w:p>
        </w:tc>
        <w:tc>
          <w:tcPr>
            <w:tcW w:w="2037" w:type="dxa"/>
          </w:tcPr>
          <w:p w14:paraId="50B74257" w14:textId="578D203D" w:rsidR="003D056D" w:rsidRPr="00D61F51" w:rsidRDefault="003D056D" w:rsidP="00A97921">
            <w:pPr>
              <w:pStyle w:val="Tabletext"/>
              <w:spacing w:line="240" w:lineRule="auto"/>
              <w:jc w:val="center"/>
              <w:rPr>
                <w:lang w:val="en-AU"/>
              </w:rPr>
            </w:pPr>
            <w:r w:rsidRPr="00D61F51">
              <w:rPr>
                <w:lang w:val="en-AU"/>
              </w:rPr>
              <w:t>6</w:t>
            </w:r>
          </w:p>
        </w:tc>
      </w:tr>
      <w:tr w:rsidR="003D056D" w:rsidRPr="00D61F51" w14:paraId="4F59AF0C" w14:textId="77777777" w:rsidTr="003D056D">
        <w:tc>
          <w:tcPr>
            <w:tcW w:w="7503" w:type="dxa"/>
          </w:tcPr>
          <w:p w14:paraId="35BA25BE" w14:textId="77777777" w:rsidR="003D056D" w:rsidRPr="00D61F51" w:rsidRDefault="003D056D" w:rsidP="003D056D">
            <w:pPr>
              <w:pStyle w:val="Tabletext"/>
              <w:spacing w:line="240" w:lineRule="auto"/>
              <w:rPr>
                <w:lang w:val="en-AU"/>
              </w:rPr>
            </w:pPr>
            <w:r w:rsidRPr="00D61F51">
              <w:rPr>
                <w:lang w:val="en-AU"/>
              </w:rPr>
              <w:t xml:space="preserve">Commercial </w:t>
            </w:r>
          </w:p>
        </w:tc>
        <w:tc>
          <w:tcPr>
            <w:tcW w:w="2037" w:type="dxa"/>
          </w:tcPr>
          <w:p w14:paraId="4146ACA3" w14:textId="055FC9D6" w:rsidR="003D056D" w:rsidRPr="00D61F51" w:rsidRDefault="003D056D" w:rsidP="00A97921">
            <w:pPr>
              <w:pStyle w:val="Tabletext"/>
              <w:spacing w:line="240" w:lineRule="auto"/>
              <w:jc w:val="center"/>
              <w:rPr>
                <w:lang w:val="en-AU"/>
              </w:rPr>
            </w:pPr>
            <w:r w:rsidRPr="00D61F51">
              <w:rPr>
                <w:lang w:val="en-AU"/>
              </w:rPr>
              <w:t>–</w:t>
            </w:r>
          </w:p>
        </w:tc>
      </w:tr>
      <w:tr w:rsidR="003D056D" w:rsidRPr="00D61F51" w14:paraId="7F4354BB" w14:textId="77777777" w:rsidTr="003D056D">
        <w:tc>
          <w:tcPr>
            <w:tcW w:w="7503" w:type="dxa"/>
          </w:tcPr>
          <w:p w14:paraId="3E9D444A" w14:textId="77777777" w:rsidR="003D056D" w:rsidRPr="00D61F51" w:rsidRDefault="003D056D" w:rsidP="003D056D">
            <w:pPr>
              <w:pStyle w:val="Tabletext"/>
              <w:spacing w:line="240" w:lineRule="auto"/>
              <w:rPr>
                <w:lang w:val="en-AU"/>
              </w:rPr>
            </w:pPr>
            <w:r w:rsidRPr="00D61F51">
              <w:rPr>
                <w:lang w:val="en-AU"/>
              </w:rPr>
              <w:t xml:space="preserve">Outbuildings </w:t>
            </w:r>
          </w:p>
        </w:tc>
        <w:tc>
          <w:tcPr>
            <w:tcW w:w="2037" w:type="dxa"/>
          </w:tcPr>
          <w:p w14:paraId="3251980F" w14:textId="0907D74D" w:rsidR="003D056D" w:rsidRPr="00D61F51" w:rsidRDefault="003D056D" w:rsidP="00A97921">
            <w:pPr>
              <w:pStyle w:val="Tabletext"/>
              <w:spacing w:line="240" w:lineRule="auto"/>
              <w:jc w:val="center"/>
              <w:rPr>
                <w:lang w:val="en-AU"/>
              </w:rPr>
            </w:pPr>
            <w:r w:rsidRPr="00D61F51">
              <w:rPr>
                <w:lang w:val="en-AU"/>
              </w:rPr>
              <w:t>–</w:t>
            </w:r>
          </w:p>
        </w:tc>
      </w:tr>
    </w:tbl>
    <w:p w14:paraId="10F8B940" w14:textId="77777777" w:rsidR="003D056D" w:rsidRPr="00D61F51" w:rsidRDefault="003D056D" w:rsidP="003D056D">
      <w:pPr>
        <w:spacing w:after="0"/>
      </w:pPr>
    </w:p>
    <w:tbl>
      <w:tblPr>
        <w:tblStyle w:val="Style2"/>
        <w:tblpPr w:leftFromText="181" w:rightFromText="181" w:bottomFromText="425" w:vertAnchor="text" w:tblpY="1"/>
        <w:tblW w:w="9540" w:type="dxa"/>
        <w:tblLook w:val="04A0" w:firstRow="1" w:lastRow="0" w:firstColumn="1" w:lastColumn="0" w:noHBand="0" w:noVBand="1"/>
        <w:tblCaption w:val="Estimated losses - Forestry"/>
        <w:tblDescription w:val="Estimated losses - Forestry"/>
      </w:tblPr>
      <w:tblGrid>
        <w:gridCol w:w="7503"/>
        <w:gridCol w:w="2037"/>
      </w:tblGrid>
      <w:tr w:rsidR="003D056D" w:rsidRPr="00D61F51" w14:paraId="429A17B5" w14:textId="77777777" w:rsidTr="00327A94">
        <w:trPr>
          <w:cnfStyle w:val="100000000000" w:firstRow="1" w:lastRow="0" w:firstColumn="0" w:lastColumn="0" w:oddVBand="0" w:evenVBand="0" w:oddHBand="0" w:evenHBand="0" w:firstRowFirstColumn="0" w:firstRowLastColumn="0" w:lastRowFirstColumn="0" w:lastRowLastColumn="0"/>
          <w:trHeight w:val="32"/>
        </w:trPr>
        <w:tc>
          <w:tcPr>
            <w:tcW w:w="7503" w:type="dxa"/>
          </w:tcPr>
          <w:p w14:paraId="77C3118D" w14:textId="75B7C9A3" w:rsidR="003D056D" w:rsidRPr="00D61F51" w:rsidRDefault="003D056D" w:rsidP="00327A94">
            <w:pPr>
              <w:pStyle w:val="Tabletext"/>
              <w:spacing w:line="240" w:lineRule="auto"/>
              <w:rPr>
                <w:lang w:val="en-AU"/>
              </w:rPr>
            </w:pPr>
            <w:r w:rsidRPr="00D61F51">
              <w:rPr>
                <w:lang w:val="en-AU"/>
              </w:rPr>
              <w:t>Forestry</w:t>
            </w:r>
          </w:p>
        </w:tc>
        <w:tc>
          <w:tcPr>
            <w:tcW w:w="2037" w:type="dxa"/>
          </w:tcPr>
          <w:p w14:paraId="118551A6" w14:textId="77777777" w:rsidR="003D056D" w:rsidRPr="00D61F51" w:rsidRDefault="003D056D" w:rsidP="00A97921">
            <w:pPr>
              <w:pStyle w:val="Tabletext"/>
              <w:spacing w:line="240" w:lineRule="auto"/>
              <w:jc w:val="center"/>
              <w:rPr>
                <w:lang w:val="en-AU"/>
              </w:rPr>
            </w:pPr>
            <w:r w:rsidRPr="00D61F51">
              <w:rPr>
                <w:lang w:val="en-AU"/>
              </w:rPr>
              <w:t>Area (ha) lost</w:t>
            </w:r>
          </w:p>
        </w:tc>
      </w:tr>
      <w:tr w:rsidR="003D056D" w:rsidRPr="00D61F51" w14:paraId="69DB5D8D" w14:textId="77777777" w:rsidTr="00327A94">
        <w:tc>
          <w:tcPr>
            <w:tcW w:w="7503" w:type="dxa"/>
          </w:tcPr>
          <w:p w14:paraId="2C8C62C2" w14:textId="14308CFA" w:rsidR="003D056D" w:rsidRPr="00D61F51" w:rsidRDefault="003D056D" w:rsidP="00327A94">
            <w:pPr>
              <w:pStyle w:val="Tabletext"/>
              <w:spacing w:line="240" w:lineRule="auto"/>
              <w:rPr>
                <w:lang w:val="en-AU"/>
              </w:rPr>
            </w:pPr>
            <w:r w:rsidRPr="00D61F51">
              <w:rPr>
                <w:lang w:val="en-AU"/>
              </w:rPr>
              <w:t>Timber plantation</w:t>
            </w:r>
          </w:p>
        </w:tc>
        <w:tc>
          <w:tcPr>
            <w:tcW w:w="2037" w:type="dxa"/>
          </w:tcPr>
          <w:p w14:paraId="20B56473" w14:textId="3DE1B3F9" w:rsidR="003D056D" w:rsidRPr="00D61F51" w:rsidRDefault="003D056D" w:rsidP="00A97921">
            <w:pPr>
              <w:pStyle w:val="Tabletext"/>
              <w:spacing w:line="240" w:lineRule="auto"/>
              <w:jc w:val="center"/>
              <w:rPr>
                <w:lang w:val="en-AU"/>
              </w:rPr>
            </w:pPr>
            <w:r w:rsidRPr="00D61F51">
              <w:rPr>
                <w:lang w:val="en-AU"/>
              </w:rPr>
              <w:t>1,200</w:t>
            </w:r>
          </w:p>
        </w:tc>
      </w:tr>
    </w:tbl>
    <w:p w14:paraId="60E434C4" w14:textId="4788404A" w:rsidR="00CD374C" w:rsidRPr="00D61F51" w:rsidRDefault="000C7DF8" w:rsidP="00CD374C">
      <w:pPr>
        <w:pStyle w:val="BodyText"/>
        <w:rPr>
          <w:lang w:val="en-AU"/>
        </w:rPr>
      </w:pPr>
      <w:r w:rsidRPr="00D61F51">
        <w:rPr>
          <w:lang w:val="en-AU"/>
        </w:rPr>
        <w:t xml:space="preserve">On 22 February, 6 FWDs – Mallee, Wimmera, Northern Country, North Central, </w:t>
      </w:r>
      <w:proofErr w:type="gramStart"/>
      <w:r w:rsidRPr="00D61F51">
        <w:rPr>
          <w:lang w:val="en-AU"/>
        </w:rPr>
        <w:t>South West</w:t>
      </w:r>
      <w:proofErr w:type="gramEnd"/>
      <w:r w:rsidRPr="00D61F51">
        <w:rPr>
          <w:lang w:val="en-AU"/>
        </w:rPr>
        <w:t xml:space="preserve"> and Central – had an FDR rating of Extreme with Total Fire Ban declarations. The 90th percentile FBI values were forecast to range between 54 and 76. Under the McArthur FDR, only 2 FWDs, the Mallee and Wimmera, were above 50 (Severe rating), with 90th percentile FDI values of 64 and 86 respectively. Victoria was in a low-intensity heatwave with the potential for possible thunderstorms with dry lightning across central parts of </w:t>
      </w:r>
      <w:r w:rsidRPr="00D61F51">
        <w:rPr>
          <w:lang w:val="en-AU"/>
        </w:rPr>
        <w:lastRenderedPageBreak/>
        <w:t>Victoria. On the morning of 22 February, the Bayindeen-Rocky Road (previously known as Bayindeen-Mt Cole) fire started in the Mt Cole State Forest between Ararat and Beaufort. By 18:00 AEDT, the fire was impacting on the town of Raglan and threatening the town of Beaufort</w:t>
      </w:r>
      <w:r w:rsidR="00CD374C" w:rsidRPr="00D61F51">
        <w:rPr>
          <w:lang w:val="en-AU"/>
        </w:rPr>
        <w:t>.</w:t>
      </w:r>
    </w:p>
    <w:p w14:paraId="2DC9201E" w14:textId="77777777" w:rsidR="00CD374C" w:rsidRPr="00D61F51" w:rsidRDefault="00CD374C" w:rsidP="00D6796E">
      <w:pPr>
        <w:pStyle w:val="Heading2"/>
        <w:rPr>
          <w:lang w:val="en-AU"/>
        </w:rPr>
      </w:pPr>
      <w:bookmarkStart w:id="30" w:name="_Toc218595823"/>
      <w:r w:rsidRPr="00D61F51">
        <w:rPr>
          <w:lang w:val="en-AU"/>
        </w:rPr>
        <w:t>Fire behaviour at the Bayindeen fire</w:t>
      </w:r>
      <w:bookmarkEnd w:id="30"/>
    </w:p>
    <w:p w14:paraId="4E1001F2" w14:textId="45A046D4" w:rsidR="000C7DF8" w:rsidRPr="00D61F51" w:rsidRDefault="000C7DF8" w:rsidP="000C7DF8">
      <w:pPr>
        <w:pStyle w:val="BodyText"/>
        <w:rPr>
          <w:lang w:val="en-AU"/>
        </w:rPr>
      </w:pPr>
      <w:r w:rsidRPr="00D61F51">
        <w:rPr>
          <w:lang w:val="en-AU"/>
        </w:rPr>
        <w:t xml:space="preserve">In the week leading up to this day, the automatic fuel moisture monitoring site near Beaufort was reporting a decreasing trend in subsurface and surface fuel moisture contents of 2% in absolute terms as reported by the 10-hour fuel stick. It is likely that the surface and subsurface fuels in the region were drier than normal, however the exact raw FMC values may be questionable due to insufficient site calibration. </w:t>
      </w:r>
      <w:r w:rsidR="00E56864" w:rsidRPr="00D61F51">
        <w:rPr>
          <w:lang w:val="en-AU"/>
        </w:rPr>
        <w:fldChar w:fldCharType="begin"/>
      </w:r>
      <w:r w:rsidR="00E56864" w:rsidRPr="00D61F51">
        <w:rPr>
          <w:lang w:val="en-AU"/>
        </w:rPr>
        <w:instrText xml:space="preserve"> REF _Ref218609761 \h </w:instrText>
      </w:r>
      <w:r w:rsidR="00E56864" w:rsidRPr="00D61F51">
        <w:rPr>
          <w:lang w:val="en-AU"/>
        </w:rPr>
      </w:r>
      <w:r w:rsidR="00E56864" w:rsidRPr="00D61F51">
        <w:rPr>
          <w:lang w:val="en-AU"/>
        </w:rPr>
        <w:fldChar w:fldCharType="separate"/>
      </w:r>
      <w:r w:rsidR="00E56864" w:rsidRPr="00D61F51">
        <w:rPr>
          <w:lang w:val="en-AU"/>
        </w:rPr>
        <w:t>Table 3</w:t>
      </w:r>
      <w:r w:rsidR="00E56864" w:rsidRPr="00D61F51">
        <w:rPr>
          <w:lang w:val="en-AU"/>
        </w:rPr>
        <w:fldChar w:fldCharType="end"/>
      </w:r>
      <w:r w:rsidRPr="00D61F51">
        <w:rPr>
          <w:lang w:val="en-AU"/>
        </w:rPr>
        <w:t xml:space="preserve"> presents the key fire behaviour observations and calculations for the fire. Intensities presented in the table and through the text are calculated using Bryam’s </w:t>
      </w:r>
      <w:proofErr w:type="spellStart"/>
      <w:r w:rsidRPr="00D61F51">
        <w:rPr>
          <w:lang w:val="en-AU"/>
        </w:rPr>
        <w:t>fireline</w:t>
      </w:r>
      <w:proofErr w:type="spellEnd"/>
      <w:r w:rsidRPr="00D61F51">
        <w:rPr>
          <w:lang w:val="en-AU"/>
        </w:rPr>
        <w:t xml:space="preserve"> intensity (IB) leveraging the AFDRS calculations for the model values, while observed IB uses observed rate of spread (IB = modelled fuel load x ROS x heat coefficient).</w:t>
      </w:r>
    </w:p>
    <w:p w14:paraId="70F1DE39" w14:textId="53A2FB68" w:rsidR="00744051" w:rsidRPr="00D61F51" w:rsidRDefault="000C7DF8" w:rsidP="000C7DF8">
      <w:pPr>
        <w:pStyle w:val="BodyText"/>
        <w:rPr>
          <w:lang w:val="en-AU"/>
        </w:rPr>
      </w:pPr>
      <w:r w:rsidRPr="00D61F51">
        <w:rPr>
          <w:lang w:val="en-AU"/>
        </w:rPr>
        <w:t xml:space="preserve">The fire was first reported at 10:24 AEDT from the Ben Nevis fire tower in the vicinity of Blackwood Road. In this initial phase, fire behaviour was moderate with rates of spread of 100 m/hr and area growth rates of 3 ha/hr in dry forest with no recent fire history. The fire started in an area where local topography to the north sheltered the incipient fire from the wind, helping to limit initial fire spread. </w:t>
      </w:r>
      <w:r w:rsidR="00E56864" w:rsidRPr="00D61F51">
        <w:rPr>
          <w:lang w:val="en-AU"/>
        </w:rPr>
        <w:fldChar w:fldCharType="begin"/>
      </w:r>
      <w:r w:rsidR="00E56864" w:rsidRPr="00D61F51">
        <w:rPr>
          <w:lang w:val="en-AU"/>
        </w:rPr>
        <w:instrText xml:space="preserve"> REF _Ref218609775 \h </w:instrText>
      </w:r>
      <w:r w:rsidR="00E56864" w:rsidRPr="00D61F51">
        <w:rPr>
          <w:lang w:val="en-AU"/>
        </w:rPr>
      </w:r>
      <w:r w:rsidR="00E56864" w:rsidRPr="00D61F51">
        <w:rPr>
          <w:lang w:val="en-AU"/>
        </w:rPr>
        <w:fldChar w:fldCharType="separate"/>
      </w:r>
      <w:r w:rsidR="00E56864" w:rsidRPr="00D61F51">
        <w:rPr>
          <w:lang w:val="en-AU"/>
        </w:rPr>
        <w:t>Table 4</w:t>
      </w:r>
      <w:r w:rsidR="00E56864" w:rsidRPr="00D61F51">
        <w:rPr>
          <w:lang w:val="en-AU"/>
        </w:rPr>
        <w:fldChar w:fldCharType="end"/>
      </w:r>
      <w:r w:rsidRPr="00D61F51">
        <w:rPr>
          <w:lang w:val="en-AU"/>
        </w:rPr>
        <w:t xml:space="preserve"> shows a series of images taken approximately 5 km from the point of origin. Following this first period of spread, in which the fire was protected from stronger wind with an upright plume, at 11:26 AEDT the fire escalated due to an uphill fire run across a WNW aspect, and within 11 minutes, the fire grew to a size of 25 ha. Over the course of the next hour, a notable plume developed through the dry forest as the fire escalated over the ridge across Wallaby Caves Road with spotting distances of 600 m reported. Between 12:47 and 13:20 AEDT, the fire expanded </w:t>
      </w:r>
      <w:r w:rsidRPr="00D61F51">
        <w:rPr>
          <w:lang w:val="en-AU"/>
        </w:rPr>
        <w:lastRenderedPageBreak/>
        <w:t xml:space="preserve">significantly towards the NNE and towards the SE with </w:t>
      </w:r>
      <w:proofErr w:type="spellStart"/>
      <w:r w:rsidRPr="00D61F51">
        <w:rPr>
          <w:lang w:val="en-AU"/>
        </w:rPr>
        <w:t>headfire</w:t>
      </w:r>
      <w:proofErr w:type="spellEnd"/>
      <w:r w:rsidRPr="00D61F51">
        <w:rPr>
          <w:lang w:val="en-AU"/>
        </w:rPr>
        <w:t xml:space="preserve"> spread rates observed to be 950 m/hr (</w:t>
      </w:r>
      <w:r w:rsidR="00E56864" w:rsidRPr="00D61F51">
        <w:rPr>
          <w:lang w:val="en-AU"/>
        </w:rPr>
        <w:fldChar w:fldCharType="begin"/>
      </w:r>
      <w:r w:rsidR="00E56864" w:rsidRPr="00D61F51">
        <w:rPr>
          <w:lang w:val="en-AU"/>
        </w:rPr>
        <w:instrText xml:space="preserve"> REF _Ref218609761 \h </w:instrText>
      </w:r>
      <w:r w:rsidR="00E56864" w:rsidRPr="00D61F51">
        <w:rPr>
          <w:lang w:val="en-AU"/>
        </w:rPr>
      </w:r>
      <w:r w:rsidR="00E56864" w:rsidRPr="00D61F51">
        <w:rPr>
          <w:lang w:val="en-AU"/>
        </w:rPr>
        <w:fldChar w:fldCharType="separate"/>
      </w:r>
      <w:r w:rsidR="00E56864" w:rsidRPr="00D61F51">
        <w:rPr>
          <w:lang w:val="en-AU"/>
        </w:rPr>
        <w:t>Table 3</w:t>
      </w:r>
      <w:r w:rsidR="00E56864" w:rsidRPr="00D61F51">
        <w:rPr>
          <w:lang w:val="en-AU"/>
        </w:rPr>
        <w:fldChar w:fldCharType="end"/>
      </w:r>
      <w:r w:rsidRPr="00D61F51">
        <w:rPr>
          <w:lang w:val="en-AU"/>
        </w:rPr>
        <w:t>)</w:t>
      </w:r>
      <w:r w:rsidR="00CD374C" w:rsidRPr="00D61F51">
        <w:rPr>
          <w:lang w:val="en-AU"/>
        </w:rPr>
        <w:t>.</w:t>
      </w:r>
    </w:p>
    <w:p w14:paraId="1278C7A9" w14:textId="5BDD4C67" w:rsidR="00775B17" w:rsidRPr="00D61F51" w:rsidRDefault="000119FC" w:rsidP="000C7DF8">
      <w:pPr>
        <w:pStyle w:val="Caption"/>
        <w:keepNext/>
      </w:pPr>
      <w:r w:rsidRPr="00D61F51">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7</w:t>
      </w:r>
      <w:r w:rsidR="006F5C62" w:rsidRPr="00D61F51">
        <w:fldChar w:fldCharType="end"/>
      </w:r>
      <w:r w:rsidRPr="00D61F51">
        <w:t xml:space="preserve">: </w:t>
      </w:r>
      <w:r w:rsidR="000C7DF8" w:rsidRPr="00D61F51">
        <w:t>Progression map of the Bayindeen fire between 22 and 29 February</w:t>
      </w:r>
      <w:r w:rsidRPr="00D61F51">
        <w:t>.</w:t>
      </w:r>
    </w:p>
    <w:p w14:paraId="3F10650E" w14:textId="4842DB2A" w:rsidR="000C7DF8" w:rsidRPr="00D61F51" w:rsidRDefault="000C7DF8" w:rsidP="00F9543B">
      <w:pPr>
        <w:pStyle w:val="BodyText"/>
        <w:rPr>
          <w:lang w:val="en-AU"/>
        </w:rPr>
        <w:sectPr w:rsidR="000C7DF8" w:rsidRPr="00D61F51" w:rsidSect="00EB277B">
          <w:pgSz w:w="11906" w:h="16838"/>
          <w:pgMar w:top="1134" w:right="1134" w:bottom="1134" w:left="1134" w:header="720" w:footer="454" w:gutter="0"/>
          <w:cols w:space="720"/>
          <w:noEndnote/>
          <w:docGrid w:linePitch="326"/>
        </w:sectPr>
      </w:pPr>
      <w:r w:rsidRPr="00D61F51">
        <w:rPr>
          <w:lang w:val="en-AU"/>
        </w:rPr>
        <w:drawing>
          <wp:inline distT="0" distB="0" distL="0" distR="0" wp14:anchorId="47DEC5B4" wp14:editId="2C44D9E0">
            <wp:extent cx="6054976" cy="4456317"/>
            <wp:effectExtent l="0" t="0" r="3175" b="1905"/>
            <wp:docPr id="1604910629" name="Picture 2" descr="Map showing the progression of the Bayindeen fire between 22 and 29 Februar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10629" name="Picture 2" descr="Map showing the progression of the Bayindeen fire between 22 and 29 February 2024"/>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a:stretch>
                      <a:fillRect/>
                    </a:stretch>
                  </pic:blipFill>
                  <pic:spPr bwMode="auto">
                    <a:xfrm>
                      <a:off x="0" y="0"/>
                      <a:ext cx="6054976" cy="4456317"/>
                    </a:xfrm>
                    <a:prstGeom prst="rect">
                      <a:avLst/>
                    </a:prstGeom>
                    <a:noFill/>
                    <a:ln>
                      <a:noFill/>
                    </a:ln>
                    <a:extLst>
                      <a:ext uri="{53640926-AAD7-44D8-BBD7-CCE9431645EC}">
                        <a14:shadowObscured xmlns:a14="http://schemas.microsoft.com/office/drawing/2010/main"/>
                      </a:ext>
                    </a:extLst>
                  </pic:spPr>
                </pic:pic>
              </a:graphicData>
            </a:graphic>
          </wp:inline>
        </w:drawing>
      </w:r>
    </w:p>
    <w:p w14:paraId="4397C7C9" w14:textId="5876AF36" w:rsidR="00775B17" w:rsidRPr="00D61F51" w:rsidRDefault="00775B17" w:rsidP="00775B17">
      <w:pPr>
        <w:pStyle w:val="Caption"/>
        <w:keepNext/>
      </w:pPr>
      <w:bookmarkStart w:id="31" w:name="_Ref218609761"/>
      <w:r w:rsidRPr="00D61F51">
        <w:lastRenderedPageBreak/>
        <w:t xml:space="preserve">Table </w:t>
      </w:r>
      <w:r w:rsidR="00D86ED4" w:rsidRPr="00D61F51">
        <w:fldChar w:fldCharType="begin"/>
      </w:r>
      <w:r w:rsidR="00D86ED4" w:rsidRPr="00D61F51">
        <w:instrText xml:space="preserve"> SEQ Table \* ARABIC </w:instrText>
      </w:r>
      <w:r w:rsidR="00D86ED4" w:rsidRPr="00D61F51">
        <w:fldChar w:fldCharType="separate"/>
      </w:r>
      <w:r w:rsidR="00D86ED4" w:rsidRPr="00D61F51">
        <w:t>3</w:t>
      </w:r>
      <w:r w:rsidR="00D86ED4" w:rsidRPr="00D61F51">
        <w:fldChar w:fldCharType="end"/>
      </w:r>
      <w:bookmarkEnd w:id="31"/>
      <w:r w:rsidRPr="00D61F51">
        <w:t xml:space="preserve">: </w:t>
      </w:r>
      <w:r w:rsidR="000C7DF8" w:rsidRPr="00D61F51">
        <w:t>Bureau of Meteorology morning issue of the gridded forecast weather and fire danger data related to the 2024 Bayindeen fire with observations of key fire behaviour characteristics</w:t>
      </w:r>
      <w:r w:rsidRPr="00D61F51">
        <w:t>.</w:t>
      </w:r>
    </w:p>
    <w:tbl>
      <w:tblPr>
        <w:tblStyle w:val="Style2"/>
        <w:tblpPr w:leftFromText="180" w:rightFromText="180" w:vertAnchor="text" w:horzAnchor="margin" w:tblpY="-40"/>
        <w:tblW w:w="5000" w:type="pct"/>
        <w:tblLook w:val="04A0" w:firstRow="1" w:lastRow="0" w:firstColumn="1" w:lastColumn="0" w:noHBand="0" w:noVBand="1"/>
      </w:tblPr>
      <w:tblGrid>
        <w:gridCol w:w="1449"/>
        <w:gridCol w:w="902"/>
        <w:gridCol w:w="800"/>
        <w:gridCol w:w="937"/>
        <w:gridCol w:w="949"/>
        <w:gridCol w:w="1801"/>
        <w:gridCol w:w="1595"/>
        <w:gridCol w:w="1455"/>
        <w:gridCol w:w="1420"/>
        <w:gridCol w:w="1164"/>
        <w:gridCol w:w="1164"/>
        <w:gridCol w:w="914"/>
      </w:tblGrid>
      <w:tr w:rsidR="00775B17" w:rsidRPr="00D61F51" w14:paraId="1DA31636" w14:textId="77777777" w:rsidTr="00775B17">
        <w:trPr>
          <w:cnfStyle w:val="100000000000" w:firstRow="1" w:lastRow="0" w:firstColumn="0" w:lastColumn="0" w:oddVBand="0" w:evenVBand="0" w:oddHBand="0" w:evenHBand="0" w:firstRowFirstColumn="0" w:firstRowLastColumn="0" w:lastRowFirstColumn="0" w:lastRowLastColumn="0"/>
          <w:cantSplit/>
          <w:trHeight w:val="283"/>
          <w:tblHeader/>
        </w:trPr>
        <w:tc>
          <w:tcPr>
            <w:tcW w:w="498" w:type="pct"/>
          </w:tcPr>
          <w:p w14:paraId="41BA51E2" w14:textId="77777777" w:rsidR="00775B17" w:rsidRPr="00D61F51" w:rsidRDefault="00775B17" w:rsidP="00775B17">
            <w:pPr>
              <w:pStyle w:val="BodyText"/>
              <w:spacing w:after="0" w:line="240" w:lineRule="auto"/>
              <w:jc w:val="center"/>
              <w:rPr>
                <w:rFonts w:ascii="Arial" w:hAnsi="Arial" w:cs="Arial"/>
                <w:sz w:val="18"/>
                <w:szCs w:val="18"/>
                <w:lang w:val="en-AU"/>
              </w:rPr>
            </w:pPr>
          </w:p>
        </w:tc>
        <w:tc>
          <w:tcPr>
            <w:tcW w:w="1233" w:type="pct"/>
            <w:gridSpan w:val="4"/>
          </w:tcPr>
          <w:p w14:paraId="23E41CC7" w14:textId="77777777" w:rsidR="00775B17" w:rsidRPr="00D61F51" w:rsidRDefault="00775B17" w:rsidP="00775B17">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Weather</w:t>
            </w:r>
          </w:p>
        </w:tc>
        <w:tc>
          <w:tcPr>
            <w:tcW w:w="1167" w:type="pct"/>
            <w:gridSpan w:val="2"/>
          </w:tcPr>
          <w:p w14:paraId="0130B153" w14:textId="77777777" w:rsidR="00775B17" w:rsidRPr="00D61F51" w:rsidRDefault="00775B17" w:rsidP="00775B17">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Vegetation</w:t>
            </w:r>
          </w:p>
        </w:tc>
        <w:tc>
          <w:tcPr>
            <w:tcW w:w="2102" w:type="pct"/>
            <w:gridSpan w:val="5"/>
          </w:tcPr>
          <w:p w14:paraId="440F6504" w14:textId="77777777" w:rsidR="00775B17" w:rsidRPr="00D61F51" w:rsidRDefault="00775B17" w:rsidP="00775B17">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Fire Behaviour</w:t>
            </w:r>
          </w:p>
        </w:tc>
      </w:tr>
      <w:tr w:rsidR="00775B17" w:rsidRPr="00D61F51" w14:paraId="0580CBE0" w14:textId="77777777" w:rsidTr="00775B17">
        <w:trPr>
          <w:cnfStyle w:val="100000000000" w:firstRow="1" w:lastRow="0" w:firstColumn="0" w:lastColumn="0" w:oddVBand="0" w:evenVBand="0" w:oddHBand="0" w:evenHBand="0" w:firstRowFirstColumn="0" w:firstRowLastColumn="0" w:lastRowFirstColumn="0" w:lastRowLastColumn="0"/>
          <w:cantSplit/>
          <w:trHeight w:val="510"/>
          <w:tblHeader/>
        </w:trPr>
        <w:tc>
          <w:tcPr>
            <w:tcW w:w="498" w:type="pct"/>
            <w:shd w:val="clear" w:color="auto" w:fill="F2F2F2" w:themeFill="background1" w:themeFillShade="F2"/>
          </w:tcPr>
          <w:p w14:paraId="1497C6B3" w14:textId="77777777" w:rsidR="00775B17" w:rsidRPr="00D61F51" w:rsidRDefault="00775B17" w:rsidP="00775B17">
            <w:pPr>
              <w:pStyle w:val="BodyText"/>
              <w:spacing w:after="0" w:line="240" w:lineRule="auto"/>
              <w:rPr>
                <w:rFonts w:ascii="Arial" w:hAnsi="Arial" w:cs="Arial"/>
                <w:sz w:val="18"/>
                <w:szCs w:val="18"/>
                <w:lang w:val="en-AU"/>
              </w:rPr>
            </w:pPr>
            <w:r w:rsidRPr="00D61F51">
              <w:rPr>
                <w:rFonts w:ascii="Arial" w:hAnsi="Arial" w:cs="Arial"/>
                <w:sz w:val="18"/>
                <w:szCs w:val="18"/>
                <w:lang w:val="en-AU"/>
              </w:rPr>
              <w:t>Time Period</w:t>
            </w:r>
          </w:p>
        </w:tc>
        <w:tc>
          <w:tcPr>
            <w:tcW w:w="310" w:type="pct"/>
            <w:shd w:val="clear" w:color="auto" w:fill="F2F2F2" w:themeFill="background1" w:themeFillShade="F2"/>
          </w:tcPr>
          <w:p w14:paraId="1DAE7388"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TEMP </w:t>
            </w:r>
            <w:r w:rsidRPr="00D61F51">
              <w:rPr>
                <w:rFonts w:ascii="Arial" w:hAnsi="Arial" w:cs="Arial"/>
                <w:sz w:val="18"/>
                <w:szCs w:val="18"/>
                <w:lang w:val="en-AU"/>
              </w:rPr>
              <w:br/>
              <w:t>(</w:t>
            </w:r>
            <w:proofErr w:type="spellStart"/>
            <w:r w:rsidRPr="00D61F51">
              <w:rPr>
                <w:rFonts w:ascii="Arial" w:hAnsi="Arial" w:cs="Arial"/>
                <w:sz w:val="18"/>
                <w:szCs w:val="18"/>
                <w:vertAlign w:val="superscript"/>
                <w:lang w:val="en-AU"/>
              </w:rPr>
              <w:t>o</w:t>
            </w:r>
            <w:r w:rsidRPr="00D61F51">
              <w:rPr>
                <w:rFonts w:ascii="Arial" w:hAnsi="Arial" w:cs="Arial"/>
                <w:sz w:val="18"/>
                <w:szCs w:val="18"/>
                <w:lang w:val="en-AU"/>
              </w:rPr>
              <w:t>C</w:t>
            </w:r>
            <w:proofErr w:type="spellEnd"/>
            <w:r w:rsidRPr="00D61F51">
              <w:rPr>
                <w:rFonts w:ascii="Arial" w:hAnsi="Arial" w:cs="Arial"/>
                <w:sz w:val="18"/>
                <w:szCs w:val="18"/>
                <w:lang w:val="en-AU"/>
              </w:rPr>
              <w:t>)</w:t>
            </w:r>
          </w:p>
        </w:tc>
        <w:tc>
          <w:tcPr>
            <w:tcW w:w="275" w:type="pct"/>
            <w:shd w:val="clear" w:color="auto" w:fill="F2F2F2" w:themeFill="background1" w:themeFillShade="F2"/>
          </w:tcPr>
          <w:p w14:paraId="4892EC37"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RH </w:t>
            </w:r>
            <w:r w:rsidRPr="00D61F51">
              <w:rPr>
                <w:rFonts w:ascii="Arial" w:hAnsi="Arial" w:cs="Arial"/>
                <w:sz w:val="18"/>
                <w:szCs w:val="18"/>
                <w:lang w:val="en-AU"/>
              </w:rPr>
              <w:br/>
              <w:t>(%)</w:t>
            </w:r>
          </w:p>
        </w:tc>
        <w:tc>
          <w:tcPr>
            <w:tcW w:w="322" w:type="pct"/>
            <w:shd w:val="clear" w:color="auto" w:fill="F2F2F2" w:themeFill="background1" w:themeFillShade="F2"/>
          </w:tcPr>
          <w:p w14:paraId="477CE295"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WD</w:t>
            </w:r>
          </w:p>
        </w:tc>
        <w:tc>
          <w:tcPr>
            <w:tcW w:w="326" w:type="pct"/>
            <w:shd w:val="clear" w:color="auto" w:fill="F2F2F2" w:themeFill="background1" w:themeFillShade="F2"/>
          </w:tcPr>
          <w:p w14:paraId="1D0D377C"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WS (G) </w:t>
            </w:r>
            <w:r w:rsidRPr="00D61F51">
              <w:rPr>
                <w:rFonts w:ascii="Arial" w:hAnsi="Arial" w:cs="Arial"/>
                <w:sz w:val="18"/>
                <w:szCs w:val="18"/>
                <w:lang w:val="en-AU"/>
              </w:rPr>
              <w:br/>
              <w:t>(km/hr)</w:t>
            </w:r>
          </w:p>
        </w:tc>
        <w:tc>
          <w:tcPr>
            <w:tcW w:w="619" w:type="pct"/>
            <w:shd w:val="clear" w:color="auto" w:fill="F2F2F2" w:themeFill="background1" w:themeFillShade="F2"/>
          </w:tcPr>
          <w:p w14:paraId="1F166338"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Fuel Type</w:t>
            </w:r>
          </w:p>
        </w:tc>
        <w:tc>
          <w:tcPr>
            <w:tcW w:w="548" w:type="pct"/>
            <w:shd w:val="clear" w:color="auto" w:fill="F2F2F2" w:themeFill="background1" w:themeFillShade="F2"/>
          </w:tcPr>
          <w:p w14:paraId="38E926A6"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Modelled Fuel </w:t>
            </w:r>
            <w:r w:rsidRPr="00D61F51">
              <w:rPr>
                <w:rFonts w:ascii="Arial" w:hAnsi="Arial" w:cs="Arial"/>
                <w:sz w:val="18"/>
                <w:szCs w:val="18"/>
                <w:lang w:val="en-AU"/>
              </w:rPr>
              <w:br/>
              <w:t>Load (t/ha)</w:t>
            </w:r>
          </w:p>
        </w:tc>
        <w:tc>
          <w:tcPr>
            <w:tcW w:w="500" w:type="pct"/>
            <w:shd w:val="clear" w:color="auto" w:fill="F2F2F2" w:themeFill="background1" w:themeFillShade="F2"/>
          </w:tcPr>
          <w:p w14:paraId="637C76D5" w14:textId="77777777" w:rsidR="00775B17" w:rsidRPr="00D61F51" w:rsidRDefault="00775B17" w:rsidP="00775B17">
            <w:pPr>
              <w:pStyle w:val="BodyText"/>
              <w:spacing w:after="0" w:line="240" w:lineRule="auto"/>
              <w:jc w:val="center"/>
              <w:rPr>
                <w:rFonts w:ascii="Arial" w:hAnsi="Arial" w:cs="Arial"/>
                <w:sz w:val="18"/>
                <w:szCs w:val="18"/>
                <w:lang w:val="en-AU"/>
              </w:rPr>
            </w:pPr>
            <w:proofErr w:type="spellStart"/>
            <w:r w:rsidRPr="00D61F51">
              <w:rPr>
                <w:rFonts w:ascii="Arial" w:hAnsi="Arial" w:cs="Arial"/>
                <w:sz w:val="18"/>
                <w:szCs w:val="18"/>
                <w:lang w:val="en-AU"/>
              </w:rPr>
              <w:t>HfROS</w:t>
            </w:r>
            <w:proofErr w:type="spellEnd"/>
            <w:r w:rsidRPr="00D61F51">
              <w:rPr>
                <w:rFonts w:ascii="Arial" w:hAnsi="Arial" w:cs="Arial"/>
                <w:sz w:val="18"/>
                <w:szCs w:val="18"/>
                <w:lang w:val="en-AU"/>
              </w:rPr>
              <w:br/>
              <w:t>(m/hr)</w:t>
            </w:r>
          </w:p>
        </w:tc>
        <w:tc>
          <w:tcPr>
            <w:tcW w:w="488" w:type="pct"/>
            <w:shd w:val="clear" w:color="auto" w:fill="F2F2F2" w:themeFill="background1" w:themeFillShade="F2"/>
          </w:tcPr>
          <w:p w14:paraId="38E7C2FD"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Spotting Distance (m)</w:t>
            </w:r>
          </w:p>
        </w:tc>
        <w:tc>
          <w:tcPr>
            <w:tcW w:w="400" w:type="pct"/>
            <w:shd w:val="clear" w:color="auto" w:fill="F2F2F2" w:themeFill="background1" w:themeFillShade="F2"/>
          </w:tcPr>
          <w:p w14:paraId="2E30362F"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IB </w:t>
            </w:r>
            <w:proofErr w:type="spellStart"/>
            <w:r w:rsidRPr="00D61F51">
              <w:rPr>
                <w:rFonts w:ascii="Arial" w:hAnsi="Arial" w:cs="Arial"/>
                <w:sz w:val="18"/>
                <w:szCs w:val="18"/>
                <w:lang w:val="en-AU"/>
              </w:rPr>
              <w:t>Obs</w:t>
            </w:r>
            <w:proofErr w:type="spellEnd"/>
            <w:r w:rsidRPr="00D61F51">
              <w:rPr>
                <w:rFonts w:ascii="Arial" w:hAnsi="Arial" w:cs="Arial"/>
                <w:sz w:val="18"/>
                <w:szCs w:val="18"/>
                <w:lang w:val="en-AU"/>
              </w:rPr>
              <w:br/>
              <w:t>(MW/m)</w:t>
            </w:r>
          </w:p>
        </w:tc>
        <w:tc>
          <w:tcPr>
            <w:tcW w:w="400" w:type="pct"/>
            <w:shd w:val="clear" w:color="auto" w:fill="F2F2F2" w:themeFill="background1" w:themeFillShade="F2"/>
          </w:tcPr>
          <w:p w14:paraId="0A9B6D7D"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IB Model</w:t>
            </w:r>
            <w:r w:rsidRPr="00D61F51">
              <w:rPr>
                <w:rFonts w:ascii="Arial" w:hAnsi="Arial" w:cs="Arial"/>
                <w:sz w:val="18"/>
                <w:szCs w:val="18"/>
                <w:lang w:val="en-AU"/>
              </w:rPr>
              <w:br/>
              <w:t>(MW/m)</w:t>
            </w:r>
          </w:p>
        </w:tc>
        <w:tc>
          <w:tcPr>
            <w:tcW w:w="314" w:type="pct"/>
            <w:shd w:val="clear" w:color="auto" w:fill="F2F2F2" w:themeFill="background1" w:themeFillShade="F2"/>
          </w:tcPr>
          <w:p w14:paraId="07C401AC" w14:textId="77777777" w:rsidR="00775B17" w:rsidRPr="00D61F51" w:rsidRDefault="00775B17" w:rsidP="00775B17">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FBI</w:t>
            </w:r>
            <w:r w:rsidRPr="00D61F51">
              <w:rPr>
                <w:rFonts w:ascii="Arial" w:hAnsi="Arial" w:cs="Arial"/>
                <w:sz w:val="18"/>
                <w:szCs w:val="18"/>
                <w:lang w:val="en-AU"/>
              </w:rPr>
              <w:br/>
              <w:t>(FDI)</w:t>
            </w:r>
          </w:p>
        </w:tc>
      </w:tr>
      <w:tr w:rsidR="000C7DF8" w:rsidRPr="00D61F51" w14:paraId="6EE21853" w14:textId="77777777" w:rsidTr="00775B17">
        <w:trPr>
          <w:trHeight w:val="369"/>
        </w:trPr>
        <w:tc>
          <w:tcPr>
            <w:tcW w:w="498" w:type="pct"/>
          </w:tcPr>
          <w:p w14:paraId="391A002E" w14:textId="23301517"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10:34 – 11:37</w:t>
            </w:r>
          </w:p>
        </w:tc>
        <w:tc>
          <w:tcPr>
            <w:tcW w:w="310" w:type="pct"/>
          </w:tcPr>
          <w:p w14:paraId="3585BA35" w14:textId="22171C0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27</w:t>
            </w:r>
          </w:p>
        </w:tc>
        <w:tc>
          <w:tcPr>
            <w:tcW w:w="275" w:type="pct"/>
          </w:tcPr>
          <w:p w14:paraId="66454065" w14:textId="56E3DD4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39</w:t>
            </w:r>
          </w:p>
        </w:tc>
        <w:tc>
          <w:tcPr>
            <w:tcW w:w="322" w:type="pct"/>
          </w:tcPr>
          <w:p w14:paraId="09C444ED" w14:textId="4AF5C55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N</w:t>
            </w:r>
          </w:p>
        </w:tc>
        <w:tc>
          <w:tcPr>
            <w:tcW w:w="326" w:type="pct"/>
          </w:tcPr>
          <w:p w14:paraId="4994F098" w14:textId="187F92F6"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28 (33)</w:t>
            </w:r>
          </w:p>
        </w:tc>
        <w:tc>
          <w:tcPr>
            <w:tcW w:w="619" w:type="pct"/>
          </w:tcPr>
          <w:p w14:paraId="71DECF68" w14:textId="329E89D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Forest (3007)</w:t>
            </w:r>
          </w:p>
        </w:tc>
        <w:tc>
          <w:tcPr>
            <w:tcW w:w="548" w:type="pct"/>
          </w:tcPr>
          <w:p w14:paraId="0BC7C0F8" w14:textId="1944E7F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25</w:t>
            </w:r>
          </w:p>
        </w:tc>
        <w:tc>
          <w:tcPr>
            <w:tcW w:w="500" w:type="pct"/>
          </w:tcPr>
          <w:p w14:paraId="0942AB0F" w14:textId="4B9C1162"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480</w:t>
            </w:r>
          </w:p>
        </w:tc>
        <w:tc>
          <w:tcPr>
            <w:tcW w:w="488" w:type="pct"/>
          </w:tcPr>
          <w:p w14:paraId="5DA9246E" w14:textId="51A186AB" w:rsidR="000C7DF8" w:rsidRPr="00D61F51" w:rsidRDefault="000C7DF8" w:rsidP="000C7DF8">
            <w:pPr>
              <w:pStyle w:val="BodyText"/>
              <w:tabs>
                <w:tab w:val="center" w:pos="692"/>
              </w:tabs>
              <w:spacing w:after="0" w:line="240" w:lineRule="auto"/>
              <w:jc w:val="center"/>
              <w:rPr>
                <w:rFonts w:ascii="Arial" w:hAnsi="Arial" w:cs="Arial"/>
                <w:sz w:val="18"/>
                <w:szCs w:val="18"/>
                <w:lang w:val="en-AU"/>
              </w:rPr>
            </w:pPr>
            <w:r w:rsidRPr="00D61F51">
              <w:rPr>
                <w:rFonts w:cs="Times New Roman"/>
                <w:sz w:val="18"/>
                <w:szCs w:val="18"/>
                <w:lang w:val="en-AU"/>
              </w:rPr>
              <w:t>500</w:t>
            </w:r>
          </w:p>
        </w:tc>
        <w:tc>
          <w:tcPr>
            <w:tcW w:w="400" w:type="pct"/>
          </w:tcPr>
          <w:p w14:paraId="3CE782D4" w14:textId="7FED5985"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4.8</w:t>
            </w:r>
          </w:p>
        </w:tc>
        <w:tc>
          <w:tcPr>
            <w:tcW w:w="400" w:type="pct"/>
          </w:tcPr>
          <w:p w14:paraId="1892C3F4" w14:textId="69F1744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5.1</w:t>
            </w:r>
          </w:p>
        </w:tc>
        <w:tc>
          <w:tcPr>
            <w:tcW w:w="314" w:type="pct"/>
          </w:tcPr>
          <w:p w14:paraId="51741F50" w14:textId="0045114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28 (13)</w:t>
            </w:r>
          </w:p>
        </w:tc>
      </w:tr>
      <w:tr w:rsidR="000C7DF8" w:rsidRPr="00D61F51" w14:paraId="1BFB68D7" w14:textId="77777777" w:rsidTr="00775B17">
        <w:trPr>
          <w:trHeight w:val="369"/>
        </w:trPr>
        <w:tc>
          <w:tcPr>
            <w:tcW w:w="498" w:type="pct"/>
          </w:tcPr>
          <w:p w14:paraId="72CC274E" w14:textId="3D42C985"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11:37 – 13:20</w:t>
            </w:r>
          </w:p>
        </w:tc>
        <w:tc>
          <w:tcPr>
            <w:tcW w:w="310" w:type="pct"/>
          </w:tcPr>
          <w:p w14:paraId="1D0CBE9E" w14:textId="31CE1139"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30</w:t>
            </w:r>
          </w:p>
        </w:tc>
        <w:tc>
          <w:tcPr>
            <w:tcW w:w="275" w:type="pct"/>
          </w:tcPr>
          <w:p w14:paraId="0CF980CE" w14:textId="091210D0"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33</w:t>
            </w:r>
          </w:p>
        </w:tc>
        <w:tc>
          <w:tcPr>
            <w:tcW w:w="322" w:type="pct"/>
          </w:tcPr>
          <w:p w14:paraId="5ACF044C" w14:textId="63F40ED6"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N</w:t>
            </w:r>
          </w:p>
        </w:tc>
        <w:tc>
          <w:tcPr>
            <w:tcW w:w="326" w:type="pct"/>
          </w:tcPr>
          <w:p w14:paraId="52E4D0EB" w14:textId="4131787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33 (41)</w:t>
            </w:r>
          </w:p>
        </w:tc>
        <w:tc>
          <w:tcPr>
            <w:tcW w:w="619" w:type="pct"/>
          </w:tcPr>
          <w:p w14:paraId="2F2FA422" w14:textId="31A3BBB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Forest (3007)</w:t>
            </w:r>
          </w:p>
        </w:tc>
        <w:tc>
          <w:tcPr>
            <w:tcW w:w="548" w:type="pct"/>
          </w:tcPr>
          <w:p w14:paraId="51B8813F" w14:textId="6B63C075"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15</w:t>
            </w:r>
          </w:p>
        </w:tc>
        <w:tc>
          <w:tcPr>
            <w:tcW w:w="500" w:type="pct"/>
          </w:tcPr>
          <w:p w14:paraId="2E432002" w14:textId="3405538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950</w:t>
            </w:r>
          </w:p>
        </w:tc>
        <w:tc>
          <w:tcPr>
            <w:tcW w:w="488" w:type="pct"/>
          </w:tcPr>
          <w:p w14:paraId="602FC990" w14:textId="3671C23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500 – 1,000</w:t>
            </w:r>
          </w:p>
        </w:tc>
        <w:tc>
          <w:tcPr>
            <w:tcW w:w="400" w:type="pct"/>
          </w:tcPr>
          <w:p w14:paraId="2454752D" w14:textId="1A165DD7"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9.9</w:t>
            </w:r>
          </w:p>
        </w:tc>
        <w:tc>
          <w:tcPr>
            <w:tcW w:w="400" w:type="pct"/>
          </w:tcPr>
          <w:p w14:paraId="57200D59" w14:textId="0B2914C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6.0</w:t>
            </w:r>
          </w:p>
        </w:tc>
        <w:tc>
          <w:tcPr>
            <w:tcW w:w="314" w:type="pct"/>
          </w:tcPr>
          <w:p w14:paraId="03ACEC8C" w14:textId="51CE9DA5"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32 (20)</w:t>
            </w:r>
          </w:p>
        </w:tc>
      </w:tr>
      <w:tr w:rsidR="000C7DF8" w:rsidRPr="00D61F51" w14:paraId="500D7235" w14:textId="77777777" w:rsidTr="00775B17">
        <w:trPr>
          <w:trHeight w:val="369"/>
        </w:trPr>
        <w:tc>
          <w:tcPr>
            <w:tcW w:w="498" w:type="pct"/>
          </w:tcPr>
          <w:p w14:paraId="16F1B981" w14:textId="73BFB695"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13:20 – 13:59</w:t>
            </w:r>
          </w:p>
        </w:tc>
        <w:tc>
          <w:tcPr>
            <w:tcW w:w="310" w:type="pct"/>
          </w:tcPr>
          <w:p w14:paraId="52664295" w14:textId="6B75EB2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35</w:t>
            </w:r>
          </w:p>
        </w:tc>
        <w:tc>
          <w:tcPr>
            <w:tcW w:w="275" w:type="pct"/>
          </w:tcPr>
          <w:p w14:paraId="38153B3A" w14:textId="1CD3DE3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22</w:t>
            </w:r>
          </w:p>
        </w:tc>
        <w:tc>
          <w:tcPr>
            <w:tcW w:w="322" w:type="pct"/>
          </w:tcPr>
          <w:p w14:paraId="218DE588" w14:textId="658A3F55"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NW</w:t>
            </w:r>
          </w:p>
        </w:tc>
        <w:tc>
          <w:tcPr>
            <w:tcW w:w="326" w:type="pct"/>
          </w:tcPr>
          <w:p w14:paraId="5BAB547E" w14:textId="0EF0C98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38 (46)</w:t>
            </w:r>
          </w:p>
        </w:tc>
        <w:tc>
          <w:tcPr>
            <w:tcW w:w="619" w:type="pct"/>
          </w:tcPr>
          <w:p w14:paraId="56D5478E" w14:textId="61E3976B"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Forest (3007)</w:t>
            </w:r>
          </w:p>
        </w:tc>
        <w:tc>
          <w:tcPr>
            <w:tcW w:w="548" w:type="pct"/>
          </w:tcPr>
          <w:p w14:paraId="4F26EDFF" w14:textId="4CAEBAA3"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19</w:t>
            </w:r>
          </w:p>
        </w:tc>
        <w:tc>
          <w:tcPr>
            <w:tcW w:w="500" w:type="pct"/>
          </w:tcPr>
          <w:p w14:paraId="2385408E" w14:textId="7C606BD7"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5300</w:t>
            </w:r>
          </w:p>
        </w:tc>
        <w:tc>
          <w:tcPr>
            <w:tcW w:w="488" w:type="pct"/>
          </w:tcPr>
          <w:p w14:paraId="4A0A5729" w14:textId="5958A82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20,000</w:t>
            </w:r>
          </w:p>
        </w:tc>
        <w:tc>
          <w:tcPr>
            <w:tcW w:w="400" w:type="pct"/>
          </w:tcPr>
          <w:p w14:paraId="09BE95FE" w14:textId="4A8BD873"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400" w:type="pct"/>
          </w:tcPr>
          <w:p w14:paraId="6F8CD96F" w14:textId="58CE2B1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11.6</w:t>
            </w:r>
          </w:p>
        </w:tc>
        <w:tc>
          <w:tcPr>
            <w:tcW w:w="314" w:type="pct"/>
          </w:tcPr>
          <w:p w14:paraId="097E5EF4" w14:textId="532541C0"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38 (40)</w:t>
            </w:r>
          </w:p>
        </w:tc>
      </w:tr>
      <w:tr w:rsidR="000C7DF8" w:rsidRPr="00D61F51" w14:paraId="21EEF539" w14:textId="77777777" w:rsidTr="00775B17">
        <w:trPr>
          <w:trHeight w:val="369"/>
        </w:trPr>
        <w:tc>
          <w:tcPr>
            <w:tcW w:w="498" w:type="pct"/>
          </w:tcPr>
          <w:p w14:paraId="2EE3449B" w14:textId="6F35FD3B"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13:59 – 14:21</w:t>
            </w:r>
          </w:p>
        </w:tc>
        <w:tc>
          <w:tcPr>
            <w:tcW w:w="310" w:type="pct"/>
          </w:tcPr>
          <w:p w14:paraId="5FCBB09E" w14:textId="1FAC84A7"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37</w:t>
            </w:r>
          </w:p>
        </w:tc>
        <w:tc>
          <w:tcPr>
            <w:tcW w:w="275" w:type="pct"/>
          </w:tcPr>
          <w:p w14:paraId="24439416" w14:textId="4E71F7C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19</w:t>
            </w:r>
          </w:p>
        </w:tc>
        <w:tc>
          <w:tcPr>
            <w:tcW w:w="322" w:type="pct"/>
          </w:tcPr>
          <w:p w14:paraId="4F94DF0A" w14:textId="2E9D5765"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NNW</w:t>
            </w:r>
          </w:p>
        </w:tc>
        <w:tc>
          <w:tcPr>
            <w:tcW w:w="326" w:type="pct"/>
          </w:tcPr>
          <w:p w14:paraId="1D3D74AD" w14:textId="44954F5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39 (48)</w:t>
            </w:r>
          </w:p>
        </w:tc>
        <w:tc>
          <w:tcPr>
            <w:tcW w:w="619" w:type="pct"/>
          </w:tcPr>
          <w:p w14:paraId="59B1D5DB" w14:textId="2BF3ED26"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Grass/Forest</w:t>
            </w:r>
          </w:p>
        </w:tc>
        <w:tc>
          <w:tcPr>
            <w:tcW w:w="548" w:type="pct"/>
          </w:tcPr>
          <w:p w14:paraId="16661791" w14:textId="188CF2F5"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21</w:t>
            </w:r>
          </w:p>
        </w:tc>
        <w:tc>
          <w:tcPr>
            <w:tcW w:w="500" w:type="pct"/>
          </w:tcPr>
          <w:p w14:paraId="65A2C374" w14:textId="38C8FA53"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488" w:type="pct"/>
          </w:tcPr>
          <w:p w14:paraId="303138AB" w14:textId="3109ABC6"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3,000</w:t>
            </w:r>
          </w:p>
        </w:tc>
        <w:tc>
          <w:tcPr>
            <w:tcW w:w="400" w:type="pct"/>
          </w:tcPr>
          <w:p w14:paraId="6B57D7CD" w14:textId="006ABFA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400" w:type="pct"/>
          </w:tcPr>
          <w:p w14:paraId="23FED1F4" w14:textId="577ADB69"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13.1</w:t>
            </w:r>
          </w:p>
        </w:tc>
        <w:tc>
          <w:tcPr>
            <w:tcW w:w="314" w:type="pct"/>
          </w:tcPr>
          <w:p w14:paraId="01C94880" w14:textId="7D5A1C59"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54 (48)</w:t>
            </w:r>
          </w:p>
        </w:tc>
      </w:tr>
      <w:tr w:rsidR="000C7DF8" w:rsidRPr="00D61F51" w14:paraId="7A794CE8" w14:textId="77777777" w:rsidTr="00775B17">
        <w:trPr>
          <w:trHeight w:val="369"/>
        </w:trPr>
        <w:tc>
          <w:tcPr>
            <w:tcW w:w="498" w:type="pct"/>
          </w:tcPr>
          <w:p w14:paraId="67425151" w14:textId="334A0EDD"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14:21 – 15:14</w:t>
            </w:r>
          </w:p>
        </w:tc>
        <w:tc>
          <w:tcPr>
            <w:tcW w:w="310" w:type="pct"/>
          </w:tcPr>
          <w:p w14:paraId="76367773" w14:textId="2D0D817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37</w:t>
            </w:r>
          </w:p>
        </w:tc>
        <w:tc>
          <w:tcPr>
            <w:tcW w:w="275" w:type="pct"/>
          </w:tcPr>
          <w:p w14:paraId="22916D9E" w14:textId="1BF7A9D7"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19</w:t>
            </w:r>
          </w:p>
        </w:tc>
        <w:tc>
          <w:tcPr>
            <w:tcW w:w="322" w:type="pct"/>
          </w:tcPr>
          <w:p w14:paraId="4026FD05" w14:textId="0BE51AE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NNW</w:t>
            </w:r>
          </w:p>
        </w:tc>
        <w:tc>
          <w:tcPr>
            <w:tcW w:w="326" w:type="pct"/>
          </w:tcPr>
          <w:p w14:paraId="32C5929E" w14:textId="661A60AF"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39 (48)</w:t>
            </w:r>
          </w:p>
        </w:tc>
        <w:tc>
          <w:tcPr>
            <w:tcW w:w="619" w:type="pct"/>
          </w:tcPr>
          <w:p w14:paraId="60967D28" w14:textId="0BCF577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Forest (3007)</w:t>
            </w:r>
          </w:p>
        </w:tc>
        <w:tc>
          <w:tcPr>
            <w:tcW w:w="548" w:type="pct"/>
          </w:tcPr>
          <w:p w14:paraId="084C457F" w14:textId="63E844A2"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21</w:t>
            </w:r>
          </w:p>
        </w:tc>
        <w:tc>
          <w:tcPr>
            <w:tcW w:w="500" w:type="pct"/>
          </w:tcPr>
          <w:p w14:paraId="7112C411" w14:textId="23AA485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2500</w:t>
            </w:r>
          </w:p>
        </w:tc>
        <w:tc>
          <w:tcPr>
            <w:tcW w:w="488" w:type="pct"/>
          </w:tcPr>
          <w:p w14:paraId="77F8C372" w14:textId="169F49E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11,000</w:t>
            </w:r>
          </w:p>
        </w:tc>
        <w:tc>
          <w:tcPr>
            <w:tcW w:w="400" w:type="pct"/>
          </w:tcPr>
          <w:p w14:paraId="1D6EF59C" w14:textId="35B192A6"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26.0</w:t>
            </w:r>
          </w:p>
        </w:tc>
        <w:tc>
          <w:tcPr>
            <w:tcW w:w="400" w:type="pct"/>
          </w:tcPr>
          <w:p w14:paraId="44D12BA0" w14:textId="3E53EB3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13.1</w:t>
            </w:r>
          </w:p>
        </w:tc>
        <w:tc>
          <w:tcPr>
            <w:tcW w:w="314" w:type="pct"/>
          </w:tcPr>
          <w:p w14:paraId="27837DAE" w14:textId="6D54AF5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57 (48)</w:t>
            </w:r>
          </w:p>
        </w:tc>
      </w:tr>
      <w:tr w:rsidR="000C7DF8" w:rsidRPr="00D61F51" w14:paraId="3A4E16E0" w14:textId="77777777" w:rsidTr="00775B17">
        <w:trPr>
          <w:trHeight w:val="369"/>
        </w:trPr>
        <w:tc>
          <w:tcPr>
            <w:tcW w:w="498" w:type="pct"/>
          </w:tcPr>
          <w:p w14:paraId="1A88522D" w14:textId="5C68EC3B"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15:14 – 16:19</w:t>
            </w:r>
          </w:p>
        </w:tc>
        <w:tc>
          <w:tcPr>
            <w:tcW w:w="310" w:type="pct"/>
          </w:tcPr>
          <w:p w14:paraId="7AC53F6B" w14:textId="45BEA6D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38</w:t>
            </w:r>
          </w:p>
        </w:tc>
        <w:tc>
          <w:tcPr>
            <w:tcW w:w="275" w:type="pct"/>
          </w:tcPr>
          <w:p w14:paraId="7C1ED91D" w14:textId="2D03921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17</w:t>
            </w:r>
          </w:p>
        </w:tc>
        <w:tc>
          <w:tcPr>
            <w:tcW w:w="322" w:type="pct"/>
          </w:tcPr>
          <w:p w14:paraId="467C274B" w14:textId="32DCB1C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NW</w:t>
            </w:r>
          </w:p>
        </w:tc>
        <w:tc>
          <w:tcPr>
            <w:tcW w:w="326" w:type="pct"/>
          </w:tcPr>
          <w:p w14:paraId="23FC4888" w14:textId="29483742"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38 (46)</w:t>
            </w:r>
          </w:p>
        </w:tc>
        <w:tc>
          <w:tcPr>
            <w:tcW w:w="619" w:type="pct"/>
          </w:tcPr>
          <w:p w14:paraId="20774C8B" w14:textId="137AD63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Grass/Forest</w:t>
            </w:r>
          </w:p>
        </w:tc>
        <w:tc>
          <w:tcPr>
            <w:tcW w:w="548" w:type="pct"/>
          </w:tcPr>
          <w:p w14:paraId="1BC040BF" w14:textId="5BDA95E9"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500" w:type="pct"/>
          </w:tcPr>
          <w:p w14:paraId="3980A778" w14:textId="3F50B3C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488" w:type="pct"/>
          </w:tcPr>
          <w:p w14:paraId="17A57665" w14:textId="601D17C3"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41BBC553" w14:textId="24D6D103"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5B8DE9AD" w14:textId="1616AF65"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14.9</w:t>
            </w:r>
          </w:p>
        </w:tc>
        <w:tc>
          <w:tcPr>
            <w:tcW w:w="314" w:type="pct"/>
          </w:tcPr>
          <w:p w14:paraId="6E4A7A98" w14:textId="3E9D20CB"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42 (18)</w:t>
            </w:r>
          </w:p>
        </w:tc>
      </w:tr>
      <w:tr w:rsidR="000C7DF8" w:rsidRPr="00D61F51" w14:paraId="21F6C393" w14:textId="77777777" w:rsidTr="00775B17">
        <w:trPr>
          <w:trHeight w:val="369"/>
        </w:trPr>
        <w:tc>
          <w:tcPr>
            <w:tcW w:w="498" w:type="pct"/>
          </w:tcPr>
          <w:p w14:paraId="60D05A60" w14:textId="6EB30D33"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16:19 – 16:37</w:t>
            </w:r>
          </w:p>
        </w:tc>
        <w:tc>
          <w:tcPr>
            <w:tcW w:w="310" w:type="pct"/>
          </w:tcPr>
          <w:p w14:paraId="34280E43" w14:textId="4C350E76"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39</w:t>
            </w:r>
          </w:p>
        </w:tc>
        <w:tc>
          <w:tcPr>
            <w:tcW w:w="275" w:type="pct"/>
          </w:tcPr>
          <w:p w14:paraId="7FB7DDB4" w14:textId="718FAA5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16</w:t>
            </w:r>
          </w:p>
        </w:tc>
        <w:tc>
          <w:tcPr>
            <w:tcW w:w="322" w:type="pct"/>
          </w:tcPr>
          <w:p w14:paraId="4BC13987" w14:textId="7ED0619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NW</w:t>
            </w:r>
          </w:p>
        </w:tc>
        <w:tc>
          <w:tcPr>
            <w:tcW w:w="326" w:type="pct"/>
          </w:tcPr>
          <w:p w14:paraId="4EC8C28A" w14:textId="27F23420"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38 (46)</w:t>
            </w:r>
          </w:p>
        </w:tc>
        <w:tc>
          <w:tcPr>
            <w:tcW w:w="619" w:type="pct"/>
          </w:tcPr>
          <w:p w14:paraId="06DC0173" w14:textId="037E467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Grass/Forest</w:t>
            </w:r>
          </w:p>
        </w:tc>
        <w:tc>
          <w:tcPr>
            <w:tcW w:w="548" w:type="pct"/>
          </w:tcPr>
          <w:p w14:paraId="41306009" w14:textId="557DF712"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500" w:type="pct"/>
          </w:tcPr>
          <w:p w14:paraId="77E10924" w14:textId="280A378F"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488" w:type="pct"/>
          </w:tcPr>
          <w:p w14:paraId="0F289C0C" w14:textId="00FBCBD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23F7367A" w14:textId="6C332413"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5DF1B00C" w14:textId="0B682F0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14.9</w:t>
            </w:r>
          </w:p>
        </w:tc>
        <w:tc>
          <w:tcPr>
            <w:tcW w:w="314" w:type="pct"/>
          </w:tcPr>
          <w:p w14:paraId="1BFBB260" w14:textId="4A1A486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42 (19)</w:t>
            </w:r>
          </w:p>
        </w:tc>
      </w:tr>
      <w:tr w:rsidR="000C7DF8" w:rsidRPr="00D61F51" w14:paraId="2CCE146D" w14:textId="77777777" w:rsidTr="00775B17">
        <w:trPr>
          <w:trHeight w:val="369"/>
        </w:trPr>
        <w:tc>
          <w:tcPr>
            <w:tcW w:w="498" w:type="pct"/>
          </w:tcPr>
          <w:p w14:paraId="448F7A15" w14:textId="0F74F1D5"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16:37 – 18:54</w:t>
            </w:r>
          </w:p>
        </w:tc>
        <w:tc>
          <w:tcPr>
            <w:tcW w:w="310" w:type="pct"/>
          </w:tcPr>
          <w:p w14:paraId="4F4B63D3" w14:textId="606A4FA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39</w:t>
            </w:r>
          </w:p>
        </w:tc>
        <w:tc>
          <w:tcPr>
            <w:tcW w:w="275" w:type="pct"/>
          </w:tcPr>
          <w:p w14:paraId="1A417A95" w14:textId="611799C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15</w:t>
            </w:r>
          </w:p>
        </w:tc>
        <w:tc>
          <w:tcPr>
            <w:tcW w:w="322" w:type="pct"/>
          </w:tcPr>
          <w:p w14:paraId="5D08734E" w14:textId="2FDE347B"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NW</w:t>
            </w:r>
          </w:p>
        </w:tc>
        <w:tc>
          <w:tcPr>
            <w:tcW w:w="326" w:type="pct"/>
          </w:tcPr>
          <w:p w14:paraId="283C54A0" w14:textId="08A41B5F"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38 (46)</w:t>
            </w:r>
          </w:p>
        </w:tc>
        <w:tc>
          <w:tcPr>
            <w:tcW w:w="619" w:type="pct"/>
          </w:tcPr>
          <w:p w14:paraId="2D873712" w14:textId="0A51B52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Grass/Forest</w:t>
            </w:r>
          </w:p>
        </w:tc>
        <w:tc>
          <w:tcPr>
            <w:tcW w:w="548" w:type="pct"/>
          </w:tcPr>
          <w:p w14:paraId="3758892D" w14:textId="442DB202"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500" w:type="pct"/>
          </w:tcPr>
          <w:p w14:paraId="5A9362CE" w14:textId="73CFA83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488" w:type="pct"/>
          </w:tcPr>
          <w:p w14:paraId="63426268" w14:textId="7777777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04C62D5D" w14:textId="7777777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41C70CBF" w14:textId="5592C3D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14.9</w:t>
            </w:r>
          </w:p>
        </w:tc>
        <w:tc>
          <w:tcPr>
            <w:tcW w:w="314" w:type="pct"/>
          </w:tcPr>
          <w:p w14:paraId="0C40CB90" w14:textId="4505F13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42 (20)</w:t>
            </w:r>
          </w:p>
        </w:tc>
      </w:tr>
      <w:tr w:rsidR="000C7DF8" w:rsidRPr="00D61F51" w14:paraId="6294626B" w14:textId="77777777" w:rsidTr="00775B17">
        <w:trPr>
          <w:trHeight w:val="369"/>
        </w:trPr>
        <w:tc>
          <w:tcPr>
            <w:tcW w:w="498" w:type="pct"/>
          </w:tcPr>
          <w:p w14:paraId="6BD6E3BF" w14:textId="686C0403"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18:54 – 19:30</w:t>
            </w:r>
          </w:p>
        </w:tc>
        <w:tc>
          <w:tcPr>
            <w:tcW w:w="310" w:type="pct"/>
          </w:tcPr>
          <w:p w14:paraId="2DEC0A9A" w14:textId="25573F5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34</w:t>
            </w:r>
          </w:p>
        </w:tc>
        <w:tc>
          <w:tcPr>
            <w:tcW w:w="275" w:type="pct"/>
          </w:tcPr>
          <w:p w14:paraId="535F854B" w14:textId="159A2F8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20</w:t>
            </w:r>
          </w:p>
        </w:tc>
        <w:tc>
          <w:tcPr>
            <w:tcW w:w="322" w:type="pct"/>
          </w:tcPr>
          <w:p w14:paraId="128975CD" w14:textId="5A7A2F5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w:t>
            </w:r>
          </w:p>
        </w:tc>
        <w:tc>
          <w:tcPr>
            <w:tcW w:w="326" w:type="pct"/>
          </w:tcPr>
          <w:p w14:paraId="3E78EDFF" w14:textId="43DAECC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29 (37)</w:t>
            </w:r>
          </w:p>
        </w:tc>
        <w:tc>
          <w:tcPr>
            <w:tcW w:w="619" w:type="pct"/>
          </w:tcPr>
          <w:p w14:paraId="404F3624" w14:textId="59A7405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Grass/Forest</w:t>
            </w:r>
          </w:p>
        </w:tc>
        <w:tc>
          <w:tcPr>
            <w:tcW w:w="548" w:type="pct"/>
          </w:tcPr>
          <w:p w14:paraId="39DCC923" w14:textId="5AC84AD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500" w:type="pct"/>
          </w:tcPr>
          <w:p w14:paraId="661D172F" w14:textId="2C5E7C52"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t>
            </w:r>
          </w:p>
        </w:tc>
        <w:tc>
          <w:tcPr>
            <w:tcW w:w="488" w:type="pct"/>
          </w:tcPr>
          <w:p w14:paraId="050F4D41" w14:textId="7777777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37136EA9" w14:textId="7777777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7F891E23" w14:textId="454EBD8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11.1</w:t>
            </w:r>
          </w:p>
        </w:tc>
        <w:tc>
          <w:tcPr>
            <w:tcW w:w="314" w:type="pct"/>
          </w:tcPr>
          <w:p w14:paraId="4A560F43" w14:textId="0A42595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30 (09)</w:t>
            </w:r>
          </w:p>
        </w:tc>
      </w:tr>
      <w:tr w:rsidR="000C7DF8" w:rsidRPr="00D61F51" w14:paraId="6B82ECEF" w14:textId="77777777" w:rsidTr="00775B17">
        <w:trPr>
          <w:trHeight w:val="369"/>
        </w:trPr>
        <w:tc>
          <w:tcPr>
            <w:tcW w:w="498" w:type="pct"/>
          </w:tcPr>
          <w:p w14:paraId="4B399A48" w14:textId="3A0A55D9"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19:30 – 19:57</w:t>
            </w:r>
          </w:p>
        </w:tc>
        <w:tc>
          <w:tcPr>
            <w:tcW w:w="310" w:type="pct"/>
          </w:tcPr>
          <w:p w14:paraId="7BE0AA86" w14:textId="53D8422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34</w:t>
            </w:r>
          </w:p>
        </w:tc>
        <w:tc>
          <w:tcPr>
            <w:tcW w:w="275" w:type="pct"/>
          </w:tcPr>
          <w:p w14:paraId="74FAC5DF" w14:textId="6053EF02"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20</w:t>
            </w:r>
          </w:p>
        </w:tc>
        <w:tc>
          <w:tcPr>
            <w:tcW w:w="322" w:type="pct"/>
          </w:tcPr>
          <w:p w14:paraId="5385EB21" w14:textId="504B1A4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w:t>
            </w:r>
          </w:p>
        </w:tc>
        <w:tc>
          <w:tcPr>
            <w:tcW w:w="326" w:type="pct"/>
          </w:tcPr>
          <w:p w14:paraId="539A3936" w14:textId="66C900A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29 (37)</w:t>
            </w:r>
          </w:p>
        </w:tc>
        <w:tc>
          <w:tcPr>
            <w:tcW w:w="619" w:type="pct"/>
          </w:tcPr>
          <w:p w14:paraId="5E91BFDB" w14:textId="466E69F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Forest (3007)</w:t>
            </w:r>
          </w:p>
        </w:tc>
        <w:tc>
          <w:tcPr>
            <w:tcW w:w="548" w:type="pct"/>
          </w:tcPr>
          <w:p w14:paraId="187A1C56" w14:textId="2C5A641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25</w:t>
            </w:r>
          </w:p>
        </w:tc>
        <w:tc>
          <w:tcPr>
            <w:tcW w:w="500" w:type="pct"/>
          </w:tcPr>
          <w:p w14:paraId="1F9DD8AD" w14:textId="7400800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1800</w:t>
            </w:r>
          </w:p>
        </w:tc>
        <w:tc>
          <w:tcPr>
            <w:tcW w:w="488" w:type="pct"/>
          </w:tcPr>
          <w:p w14:paraId="058E18A1" w14:textId="7777777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3753794F" w14:textId="14530633"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19.0</w:t>
            </w:r>
          </w:p>
        </w:tc>
        <w:tc>
          <w:tcPr>
            <w:tcW w:w="400" w:type="pct"/>
          </w:tcPr>
          <w:p w14:paraId="1861949B" w14:textId="349C9DD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7.1</w:t>
            </w:r>
          </w:p>
        </w:tc>
        <w:tc>
          <w:tcPr>
            <w:tcW w:w="314" w:type="pct"/>
          </w:tcPr>
          <w:p w14:paraId="728ECE08" w14:textId="180E10AF"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37 (33)</w:t>
            </w:r>
          </w:p>
        </w:tc>
      </w:tr>
      <w:tr w:rsidR="000C7DF8" w:rsidRPr="00D61F51" w14:paraId="595A7761" w14:textId="77777777" w:rsidTr="00775B17">
        <w:trPr>
          <w:trHeight w:val="369"/>
        </w:trPr>
        <w:tc>
          <w:tcPr>
            <w:tcW w:w="498" w:type="pct"/>
          </w:tcPr>
          <w:p w14:paraId="2482EC3B" w14:textId="74B9E7B4"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19:57 – 20:19</w:t>
            </w:r>
          </w:p>
        </w:tc>
        <w:tc>
          <w:tcPr>
            <w:tcW w:w="310" w:type="pct"/>
          </w:tcPr>
          <w:p w14:paraId="4DAD5AC4" w14:textId="21E1DDDA"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30</w:t>
            </w:r>
          </w:p>
        </w:tc>
        <w:tc>
          <w:tcPr>
            <w:tcW w:w="275" w:type="pct"/>
          </w:tcPr>
          <w:p w14:paraId="0E7FE80C" w14:textId="788A6FD0"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24</w:t>
            </w:r>
          </w:p>
        </w:tc>
        <w:tc>
          <w:tcPr>
            <w:tcW w:w="322" w:type="pct"/>
          </w:tcPr>
          <w:p w14:paraId="5BF5DBD7" w14:textId="2E76226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WSW</w:t>
            </w:r>
          </w:p>
        </w:tc>
        <w:tc>
          <w:tcPr>
            <w:tcW w:w="326" w:type="pct"/>
          </w:tcPr>
          <w:p w14:paraId="01FFABE3" w14:textId="3894DB10"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30 (41)</w:t>
            </w:r>
          </w:p>
        </w:tc>
        <w:tc>
          <w:tcPr>
            <w:tcW w:w="619" w:type="pct"/>
          </w:tcPr>
          <w:p w14:paraId="4871E2B4" w14:textId="67069777"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Forest (3007)</w:t>
            </w:r>
          </w:p>
        </w:tc>
        <w:tc>
          <w:tcPr>
            <w:tcW w:w="548" w:type="pct"/>
          </w:tcPr>
          <w:p w14:paraId="5412F8EB" w14:textId="6EB11C6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25</w:t>
            </w:r>
          </w:p>
        </w:tc>
        <w:tc>
          <w:tcPr>
            <w:tcW w:w="500" w:type="pct"/>
          </w:tcPr>
          <w:p w14:paraId="76E444EE" w14:textId="182CE45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1900</w:t>
            </w:r>
          </w:p>
        </w:tc>
        <w:tc>
          <w:tcPr>
            <w:tcW w:w="488" w:type="pct"/>
          </w:tcPr>
          <w:p w14:paraId="2E355E71" w14:textId="7777777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5074D1D1" w14:textId="2BB2D8F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19.6</w:t>
            </w:r>
          </w:p>
        </w:tc>
        <w:tc>
          <w:tcPr>
            <w:tcW w:w="400" w:type="pct"/>
          </w:tcPr>
          <w:p w14:paraId="2CA224AE" w14:textId="0B91AB53"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5.7</w:t>
            </w:r>
          </w:p>
        </w:tc>
        <w:tc>
          <w:tcPr>
            <w:tcW w:w="314" w:type="pct"/>
          </w:tcPr>
          <w:p w14:paraId="6365F44F" w14:textId="637E9303"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31 (26)</w:t>
            </w:r>
          </w:p>
        </w:tc>
      </w:tr>
      <w:tr w:rsidR="000C7DF8" w:rsidRPr="00D61F51" w14:paraId="3127DA87" w14:textId="77777777" w:rsidTr="00775B17">
        <w:trPr>
          <w:trHeight w:val="369"/>
        </w:trPr>
        <w:tc>
          <w:tcPr>
            <w:tcW w:w="498" w:type="pct"/>
          </w:tcPr>
          <w:p w14:paraId="166FD5F0" w14:textId="2A2395DF"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20:19 – 21:09</w:t>
            </w:r>
          </w:p>
        </w:tc>
        <w:tc>
          <w:tcPr>
            <w:tcW w:w="310" w:type="pct"/>
          </w:tcPr>
          <w:p w14:paraId="5B6F0A63" w14:textId="5B845637"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30</w:t>
            </w:r>
          </w:p>
        </w:tc>
        <w:tc>
          <w:tcPr>
            <w:tcW w:w="275" w:type="pct"/>
          </w:tcPr>
          <w:p w14:paraId="4DEE6CA1" w14:textId="4E8AC99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24</w:t>
            </w:r>
          </w:p>
        </w:tc>
        <w:tc>
          <w:tcPr>
            <w:tcW w:w="322" w:type="pct"/>
          </w:tcPr>
          <w:p w14:paraId="4ECA2F35" w14:textId="5AD5CD0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WSW</w:t>
            </w:r>
          </w:p>
        </w:tc>
        <w:tc>
          <w:tcPr>
            <w:tcW w:w="326" w:type="pct"/>
          </w:tcPr>
          <w:p w14:paraId="3D81F279" w14:textId="0AF90E49"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30 (41)</w:t>
            </w:r>
          </w:p>
        </w:tc>
        <w:tc>
          <w:tcPr>
            <w:tcW w:w="619" w:type="pct"/>
          </w:tcPr>
          <w:p w14:paraId="3D3FED37" w14:textId="629B4BCB"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Forest (3007)</w:t>
            </w:r>
          </w:p>
        </w:tc>
        <w:tc>
          <w:tcPr>
            <w:tcW w:w="548" w:type="pct"/>
          </w:tcPr>
          <w:p w14:paraId="587C27FA" w14:textId="6D82FEDE"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25</w:t>
            </w:r>
          </w:p>
        </w:tc>
        <w:tc>
          <w:tcPr>
            <w:tcW w:w="500" w:type="pct"/>
          </w:tcPr>
          <w:p w14:paraId="2E168939" w14:textId="0BF524A3"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1200</w:t>
            </w:r>
          </w:p>
        </w:tc>
        <w:tc>
          <w:tcPr>
            <w:tcW w:w="488" w:type="pct"/>
          </w:tcPr>
          <w:p w14:paraId="319B1CA9" w14:textId="7777777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26A747C7" w14:textId="34D8E2D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12.5</w:t>
            </w:r>
          </w:p>
        </w:tc>
        <w:tc>
          <w:tcPr>
            <w:tcW w:w="400" w:type="pct"/>
          </w:tcPr>
          <w:p w14:paraId="7A796299" w14:textId="5325F04F"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5.7</w:t>
            </w:r>
          </w:p>
        </w:tc>
        <w:tc>
          <w:tcPr>
            <w:tcW w:w="314" w:type="pct"/>
          </w:tcPr>
          <w:p w14:paraId="1DC88876" w14:textId="7B12BEB2"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31 (26)</w:t>
            </w:r>
          </w:p>
        </w:tc>
      </w:tr>
      <w:tr w:rsidR="000C7DF8" w:rsidRPr="00D61F51" w14:paraId="5F12BCFF" w14:textId="77777777" w:rsidTr="00775B17">
        <w:trPr>
          <w:trHeight w:val="369"/>
        </w:trPr>
        <w:tc>
          <w:tcPr>
            <w:tcW w:w="498" w:type="pct"/>
          </w:tcPr>
          <w:p w14:paraId="4EBE946B" w14:textId="132BA248" w:rsidR="000C7DF8" w:rsidRPr="00D61F51" w:rsidRDefault="000C7DF8" w:rsidP="000C7DF8">
            <w:pPr>
              <w:pStyle w:val="BodyText"/>
              <w:spacing w:after="0" w:line="240" w:lineRule="auto"/>
              <w:rPr>
                <w:rFonts w:ascii="Arial" w:hAnsi="Arial" w:cs="Arial"/>
                <w:sz w:val="18"/>
                <w:szCs w:val="18"/>
                <w:lang w:val="en-AU"/>
              </w:rPr>
            </w:pPr>
            <w:r w:rsidRPr="00D61F51">
              <w:rPr>
                <w:rFonts w:cs="Times New Roman"/>
                <w:sz w:val="18"/>
                <w:szCs w:val="18"/>
                <w:lang w:val="en-AU"/>
              </w:rPr>
              <w:t>21:09 – 23:50</w:t>
            </w:r>
          </w:p>
        </w:tc>
        <w:tc>
          <w:tcPr>
            <w:tcW w:w="310" w:type="pct"/>
          </w:tcPr>
          <w:p w14:paraId="0050B9BF" w14:textId="12E67EB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26</w:t>
            </w:r>
          </w:p>
        </w:tc>
        <w:tc>
          <w:tcPr>
            <w:tcW w:w="275" w:type="pct"/>
          </w:tcPr>
          <w:p w14:paraId="33F284F1" w14:textId="641AF268"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36</w:t>
            </w:r>
          </w:p>
        </w:tc>
        <w:tc>
          <w:tcPr>
            <w:tcW w:w="322" w:type="pct"/>
          </w:tcPr>
          <w:p w14:paraId="79E2E000" w14:textId="3DAD21EB"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SW</w:t>
            </w:r>
          </w:p>
        </w:tc>
        <w:tc>
          <w:tcPr>
            <w:tcW w:w="326" w:type="pct"/>
          </w:tcPr>
          <w:p w14:paraId="0FB84F0C" w14:textId="7BA1FC2F"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27 (37)</w:t>
            </w:r>
          </w:p>
        </w:tc>
        <w:tc>
          <w:tcPr>
            <w:tcW w:w="619" w:type="pct"/>
          </w:tcPr>
          <w:p w14:paraId="2CBD3A2E" w14:textId="14D83799"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Forest (3007)</w:t>
            </w:r>
          </w:p>
        </w:tc>
        <w:tc>
          <w:tcPr>
            <w:tcW w:w="548" w:type="pct"/>
          </w:tcPr>
          <w:p w14:paraId="726DC0BD" w14:textId="4BC874A4"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25</w:t>
            </w:r>
          </w:p>
        </w:tc>
        <w:tc>
          <w:tcPr>
            <w:tcW w:w="500" w:type="pct"/>
          </w:tcPr>
          <w:p w14:paraId="7787FE2E" w14:textId="12040F5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700</w:t>
            </w:r>
          </w:p>
        </w:tc>
        <w:tc>
          <w:tcPr>
            <w:tcW w:w="488" w:type="pct"/>
          </w:tcPr>
          <w:p w14:paraId="372F1DBA" w14:textId="77777777" w:rsidR="000C7DF8" w:rsidRPr="00D61F51" w:rsidRDefault="000C7DF8" w:rsidP="000C7DF8">
            <w:pPr>
              <w:pStyle w:val="BodyText"/>
              <w:spacing w:after="0" w:line="240" w:lineRule="auto"/>
              <w:jc w:val="center"/>
              <w:rPr>
                <w:rFonts w:ascii="Arial" w:hAnsi="Arial" w:cs="Arial"/>
                <w:sz w:val="18"/>
                <w:szCs w:val="18"/>
                <w:lang w:val="en-AU"/>
              </w:rPr>
            </w:pPr>
          </w:p>
        </w:tc>
        <w:tc>
          <w:tcPr>
            <w:tcW w:w="400" w:type="pct"/>
          </w:tcPr>
          <w:p w14:paraId="25943B85" w14:textId="3CA6409C"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7.4</w:t>
            </w:r>
          </w:p>
        </w:tc>
        <w:tc>
          <w:tcPr>
            <w:tcW w:w="400" w:type="pct"/>
          </w:tcPr>
          <w:p w14:paraId="42BC13B7" w14:textId="709D0891"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3.2</w:t>
            </w:r>
          </w:p>
        </w:tc>
        <w:tc>
          <w:tcPr>
            <w:tcW w:w="314" w:type="pct"/>
          </w:tcPr>
          <w:p w14:paraId="444D2860" w14:textId="6CAA70CD" w:rsidR="000C7DF8" w:rsidRPr="00D61F51" w:rsidRDefault="000C7DF8" w:rsidP="000C7DF8">
            <w:pPr>
              <w:pStyle w:val="BodyText"/>
              <w:spacing w:after="0" w:line="240" w:lineRule="auto"/>
              <w:jc w:val="center"/>
              <w:rPr>
                <w:rFonts w:ascii="Arial" w:hAnsi="Arial" w:cs="Arial"/>
                <w:sz w:val="18"/>
                <w:szCs w:val="18"/>
                <w:lang w:val="en-AU"/>
              </w:rPr>
            </w:pPr>
            <w:r w:rsidRPr="00D61F51">
              <w:rPr>
                <w:rFonts w:cs="Times New Roman"/>
                <w:sz w:val="18"/>
                <w:szCs w:val="18"/>
                <w:lang w:val="en-AU"/>
              </w:rPr>
              <w:t>20 (14)</w:t>
            </w:r>
          </w:p>
        </w:tc>
      </w:tr>
    </w:tbl>
    <w:p w14:paraId="4B55313E" w14:textId="57506187" w:rsidR="00F9543B" w:rsidRPr="00D61F51" w:rsidRDefault="00F9543B" w:rsidP="00F9543B">
      <w:pPr>
        <w:pStyle w:val="BodyText"/>
        <w:rPr>
          <w:lang w:val="en-AU"/>
        </w:rPr>
      </w:pPr>
    </w:p>
    <w:p w14:paraId="0B8C9FCC" w14:textId="552359E0" w:rsidR="006D627A" w:rsidRPr="00D61F51" w:rsidRDefault="006D627A" w:rsidP="006D627A">
      <w:pPr>
        <w:pStyle w:val="Caption"/>
        <w:keepNext/>
      </w:pPr>
      <w:bookmarkStart w:id="32" w:name="_Ref218609775"/>
      <w:r w:rsidRPr="00D61F51">
        <w:lastRenderedPageBreak/>
        <w:t xml:space="preserve">Table </w:t>
      </w:r>
      <w:r w:rsidR="00D86ED4" w:rsidRPr="00D61F51">
        <w:fldChar w:fldCharType="begin"/>
      </w:r>
      <w:r w:rsidR="00D86ED4" w:rsidRPr="00D61F51">
        <w:instrText xml:space="preserve"> SEQ Table \* ARABIC </w:instrText>
      </w:r>
      <w:r w:rsidR="00D86ED4" w:rsidRPr="00D61F51">
        <w:fldChar w:fldCharType="separate"/>
      </w:r>
      <w:r w:rsidR="00D86ED4" w:rsidRPr="00D61F51">
        <w:t>4</w:t>
      </w:r>
      <w:r w:rsidR="00D86ED4" w:rsidRPr="00D61F51">
        <w:fldChar w:fldCharType="end"/>
      </w:r>
      <w:bookmarkEnd w:id="32"/>
      <w:r w:rsidRPr="00D61F51">
        <w:t xml:space="preserve">: </w:t>
      </w:r>
      <w:r w:rsidR="001A44A9" w:rsidRPr="00D61F51">
        <w:t xml:space="preserve">Images of the plume of the Bayindeen fire captured by Mount Langi </w:t>
      </w:r>
      <w:proofErr w:type="spellStart"/>
      <w:r w:rsidR="001A44A9" w:rsidRPr="00D61F51">
        <w:t>Ghiran</w:t>
      </w:r>
      <w:proofErr w:type="spellEnd"/>
      <w:r w:rsidR="001A44A9" w:rsidRPr="00D61F51">
        <w:t xml:space="preserve"> vineyard looking east</w:t>
      </w:r>
      <w:r w:rsidRPr="00D61F51">
        <w:t xml:space="preserve">. </w:t>
      </w:r>
      <w:r w:rsidR="002754C4" w:rsidRPr="00D61F51">
        <w:br/>
      </w:r>
      <w:r w:rsidR="002754C4" w:rsidRPr="00D61F51">
        <w:rPr>
          <w:b w:val="0"/>
          <w:bCs/>
        </w:rPr>
        <w:t>(</w:t>
      </w:r>
      <w:r w:rsidRPr="00D61F51">
        <w:rPr>
          <w:b w:val="0"/>
          <w:bCs/>
        </w:rPr>
        <w:t>Photos: Damien Sheehan</w:t>
      </w:r>
      <w:r w:rsidR="002754C4" w:rsidRPr="00D61F51">
        <w:rPr>
          <w:b w:val="0"/>
          <w:bCs/>
        </w:rPr>
        <w:t>)</w:t>
      </w:r>
    </w:p>
    <w:p w14:paraId="434F6131" w14:textId="63C8239D" w:rsidR="009309C1" w:rsidRPr="00D61F51" w:rsidRDefault="009309C1" w:rsidP="00F9543B">
      <w:pPr>
        <w:pStyle w:val="BodyText"/>
        <w:rPr>
          <w:lang w:val="en-AU"/>
        </w:rPr>
        <w:sectPr w:rsidR="009309C1" w:rsidRPr="00D61F51" w:rsidSect="00775B17">
          <w:pgSz w:w="16838" w:h="11906" w:orient="landscape"/>
          <w:pgMar w:top="1134" w:right="1134" w:bottom="1134" w:left="1134" w:header="720" w:footer="454" w:gutter="0"/>
          <w:cols w:space="720"/>
          <w:noEndnote/>
          <w:docGrid w:linePitch="326"/>
        </w:sectPr>
      </w:pPr>
      <w:r w:rsidRPr="00D61F51">
        <w:rPr>
          <w:lang w:val="en-AU"/>
        </w:rPr>
        <w:drawing>
          <wp:inline distT="0" distB="0" distL="0" distR="0" wp14:anchorId="100B22AB" wp14:editId="6CAB1FB5">
            <wp:extent cx="9187989" cy="3801110"/>
            <wp:effectExtent l="0" t="0" r="0" b="0"/>
            <wp:docPr id="688850050" name="Picture 2" descr="Series of photos showing the smoke plume from the Bayindeen fire, taken from Mount Langi Ghiran vineyard looking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50050" name="Picture 2" descr="Series of photos showing the smoke plume from the Bayindeen fire, taken from Mount Langi Ghiran vineyard looking east."/>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a:stretch>
                      <a:fillRect/>
                    </a:stretch>
                  </pic:blipFill>
                  <pic:spPr bwMode="auto">
                    <a:xfrm>
                      <a:off x="0" y="0"/>
                      <a:ext cx="9188006" cy="3801117"/>
                    </a:xfrm>
                    <a:prstGeom prst="rect">
                      <a:avLst/>
                    </a:prstGeom>
                    <a:noFill/>
                    <a:ln>
                      <a:noFill/>
                    </a:ln>
                    <a:extLst>
                      <a:ext uri="{53640926-AAD7-44D8-BBD7-CCE9431645EC}">
                        <a14:shadowObscured xmlns:a14="http://schemas.microsoft.com/office/drawing/2010/main"/>
                      </a:ext>
                    </a:extLst>
                  </pic:spPr>
                </pic:pic>
              </a:graphicData>
            </a:graphic>
          </wp:inline>
        </w:drawing>
      </w:r>
    </w:p>
    <w:p w14:paraId="2BBEB2BF" w14:textId="232FFB9F" w:rsidR="00825152" w:rsidRPr="00D61F51" w:rsidRDefault="00825152" w:rsidP="00825152">
      <w:pPr>
        <w:pStyle w:val="Caption"/>
        <w:keepNext/>
      </w:pPr>
      <w:r w:rsidRPr="00D61F51">
        <w:lastRenderedPageBreak/>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8</w:t>
      </w:r>
      <w:r w:rsidR="006F5C62" w:rsidRPr="00D61F51">
        <w:fldChar w:fldCharType="end"/>
      </w:r>
      <w:r w:rsidRPr="00D61F51">
        <w:t xml:space="preserve">: </w:t>
      </w:r>
      <w:r w:rsidR="001A44A9" w:rsidRPr="00D61F51">
        <w:t>Progression of the Bayindeen fire, annotated with the extent of the progression at the time of the wind change on 22 February, and the extent when mapped on the morning of 23 February</w:t>
      </w:r>
      <w:r w:rsidRPr="00D61F51">
        <w:t>.</w:t>
      </w:r>
    </w:p>
    <w:p w14:paraId="355CC1F4" w14:textId="77777777" w:rsidR="00775B17" w:rsidRPr="00D61F51" w:rsidRDefault="001A44A9" w:rsidP="00F9543B">
      <w:pPr>
        <w:pStyle w:val="BodyText"/>
        <w:rPr>
          <w:lang w:val="en-AU"/>
        </w:rPr>
      </w:pPr>
      <w:r w:rsidRPr="00D61F51">
        <w:rPr>
          <w:lang w:val="en-AU"/>
        </w:rPr>
        <w:drawing>
          <wp:inline distT="0" distB="0" distL="0" distR="0" wp14:anchorId="530F5C62" wp14:editId="04B7B625">
            <wp:extent cx="6054976" cy="4454588"/>
            <wp:effectExtent l="0" t="0" r="3175" b="3175"/>
            <wp:docPr id="1184617442" name="Picture 2" descr="Map showing Bayindeen fire progression on 22–23 February 2024, highlighting the fire extent at the wind change on 22 February and the mapped extent on the morning of 23 Febr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17442" name="Picture 2" descr="Map showing Bayindeen fire progression on 22–23 February 2024, highlighting the fire extent at the wind change on 22 February and the mapped extent on the morning of 23 February."/>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a:fillRect/>
                    </a:stretch>
                  </pic:blipFill>
                  <pic:spPr bwMode="auto">
                    <a:xfrm>
                      <a:off x="0" y="0"/>
                      <a:ext cx="6054976" cy="4454588"/>
                    </a:xfrm>
                    <a:prstGeom prst="rect">
                      <a:avLst/>
                    </a:prstGeom>
                    <a:noFill/>
                    <a:ln>
                      <a:noFill/>
                    </a:ln>
                    <a:extLst>
                      <a:ext uri="{53640926-AAD7-44D8-BBD7-CCE9431645EC}">
                        <a14:shadowObscured xmlns:a14="http://schemas.microsoft.com/office/drawing/2010/main"/>
                      </a:ext>
                    </a:extLst>
                  </pic:spPr>
                </pic:pic>
              </a:graphicData>
            </a:graphic>
          </wp:inline>
        </w:drawing>
      </w:r>
    </w:p>
    <w:p w14:paraId="7B6A8178" w14:textId="77777777" w:rsidR="00D61F51" w:rsidRPr="00D61F51" w:rsidRDefault="001A44A9" w:rsidP="001A44A9">
      <w:pPr>
        <w:pStyle w:val="BodyText"/>
        <w:rPr>
          <w:lang w:val="en-AU"/>
        </w:rPr>
      </w:pPr>
      <w:r w:rsidRPr="00D61F51">
        <w:rPr>
          <w:lang w:val="en-AU"/>
        </w:rPr>
        <w:t xml:space="preserve">Between 13:20 and 15:33 AEDT, the fire size grew from 198 ha to 4331 ha, with rates of spread averaging 5,400 m/hr with an area growth rate of 1,864 ha/hr or 31 ha/min. Throughout this period, fire spread was dominated by spot fire coalescence. Deep flaming due to coalescing spot fires is likely to have instigated stronger updraughts in the plume resulting in long-range spotting distances of 10 – 20 km. While </w:t>
      </w:r>
      <w:proofErr w:type="spellStart"/>
      <w:r w:rsidRPr="00D61F51">
        <w:rPr>
          <w:lang w:val="en-AU"/>
        </w:rPr>
        <w:t>fireline</w:t>
      </w:r>
      <w:proofErr w:type="spellEnd"/>
      <w:r w:rsidRPr="00D61F51">
        <w:rPr>
          <w:lang w:val="en-AU"/>
        </w:rPr>
        <w:t xml:space="preserve"> intensities were likely to have been more than 30 kW/m, the absence of a </w:t>
      </w:r>
      <w:proofErr w:type="gramStart"/>
      <w:r w:rsidRPr="00D61F51">
        <w:rPr>
          <w:lang w:val="en-AU"/>
        </w:rPr>
        <w:t>clearly-defined</w:t>
      </w:r>
      <w:proofErr w:type="gramEnd"/>
      <w:r w:rsidRPr="00D61F51">
        <w:rPr>
          <w:lang w:val="en-AU"/>
        </w:rPr>
        <w:t xml:space="preserve"> </w:t>
      </w:r>
      <w:proofErr w:type="spellStart"/>
      <w:r w:rsidRPr="00D61F51">
        <w:rPr>
          <w:lang w:val="en-AU"/>
        </w:rPr>
        <w:t>headfire</w:t>
      </w:r>
      <w:proofErr w:type="spellEnd"/>
      <w:r w:rsidRPr="00D61F51">
        <w:rPr>
          <w:lang w:val="en-AU"/>
        </w:rPr>
        <w:t xml:space="preserve"> limits more concise estimates of </w:t>
      </w:r>
      <w:proofErr w:type="spellStart"/>
      <w:r w:rsidRPr="00D61F51">
        <w:rPr>
          <w:lang w:val="en-AU"/>
        </w:rPr>
        <w:t>fireline</w:t>
      </w:r>
      <w:proofErr w:type="spellEnd"/>
      <w:r w:rsidRPr="00D61F51">
        <w:rPr>
          <w:lang w:val="en-AU"/>
        </w:rPr>
        <w:t xml:space="preserve"> intensity. The firebrand material causing these spot fires likely originated from the wet forest gully around western end of Old Dairy Maid Road. These spot fires established 3 new running grass fires in private paddocks within the vicinity of the townships of Raglan and Beaufort to the southeast of the main head of fire.</w:t>
      </w:r>
    </w:p>
    <w:p w14:paraId="70B7C40F" w14:textId="05D61AC2" w:rsidR="00825152" w:rsidRPr="00D61F51" w:rsidRDefault="001A44A9" w:rsidP="001A44A9">
      <w:pPr>
        <w:pStyle w:val="BodyText"/>
        <w:rPr>
          <w:lang w:val="en-AU"/>
        </w:rPr>
      </w:pPr>
      <w:r w:rsidRPr="00D61F51">
        <w:rPr>
          <w:lang w:val="en-AU"/>
        </w:rPr>
        <w:lastRenderedPageBreak/>
        <w:t xml:space="preserve">Although there were many embers that established in private land, the grassland fuels were not continuous and curing values varied locally, resulting in variable rates of spread of between 400 to 2,600 m/hr. As a result, </w:t>
      </w:r>
      <w:proofErr w:type="spellStart"/>
      <w:r w:rsidRPr="00D61F51">
        <w:rPr>
          <w:lang w:val="en-AU"/>
        </w:rPr>
        <w:t>fireline</w:t>
      </w:r>
      <w:proofErr w:type="spellEnd"/>
      <w:r w:rsidRPr="00D61F51">
        <w:rPr>
          <w:lang w:val="en-AU"/>
        </w:rPr>
        <w:t xml:space="preserve"> intensities are likely to have varied between 0.4 and 6.0 MW/m. Given the amount and variety of suppression resources on ground and in air, many of these spot fires were suppressed prior to the SW wind change that arrived on the fireground shortly prior to 19:00 AEDT. As the winds swung around to the SW between 18:50 and 19:30 AEDT, the flanking eastern edge became a 15 km </w:t>
      </w:r>
      <w:proofErr w:type="spellStart"/>
      <w:r w:rsidRPr="00D61F51">
        <w:rPr>
          <w:lang w:val="en-AU"/>
        </w:rPr>
        <w:t>headfire</w:t>
      </w:r>
      <w:proofErr w:type="spellEnd"/>
      <w:r w:rsidRPr="00D61F51">
        <w:rPr>
          <w:lang w:val="en-AU"/>
        </w:rPr>
        <w:t xml:space="preserve"> and the fire spread in the forest vegetation slowed before rapidly escalating to 2,900 m/hr until 20:00 AEDT. Thereafter, the rates of spread through the forest generally varied between 800 m/hr and 2,000 m/hr until the morning of 23 February. This period of overnight spread was notable considering the humidity available, showing the significant contribution of fuel moisture lag and effect of altitude (through humidity) on the fire behaviour</w:t>
      </w:r>
      <w:r w:rsidR="00825152" w:rsidRPr="00D61F51">
        <w:rPr>
          <w:lang w:val="en-AU"/>
        </w:rPr>
        <w:t>.</w:t>
      </w:r>
    </w:p>
    <w:p w14:paraId="3B4D1435" w14:textId="7D2085D2" w:rsidR="00825152" w:rsidRPr="00D61F51" w:rsidRDefault="00825152" w:rsidP="00825152">
      <w:pPr>
        <w:pStyle w:val="Caption"/>
        <w:keepNext/>
      </w:pPr>
      <w:bookmarkStart w:id="33" w:name="_Ref218610862"/>
      <w:r w:rsidRPr="00D61F51">
        <w:t xml:space="preserve">Box </w:t>
      </w:r>
      <w:r w:rsidR="006F5C62" w:rsidRPr="00D61F51">
        <w:fldChar w:fldCharType="begin"/>
      </w:r>
      <w:r w:rsidR="006F5C62" w:rsidRPr="00D61F51">
        <w:instrText xml:space="preserve"> SEQ Box \* ARABIC </w:instrText>
      </w:r>
      <w:r w:rsidR="006F5C62" w:rsidRPr="00D61F51">
        <w:fldChar w:fldCharType="separate"/>
      </w:r>
      <w:r w:rsidR="006F5C62" w:rsidRPr="00D61F51">
        <w:t>7</w:t>
      </w:r>
      <w:r w:rsidR="006F5C62" w:rsidRPr="00D61F51">
        <w:fldChar w:fldCharType="end"/>
      </w:r>
      <w:bookmarkEnd w:id="33"/>
      <w:r w:rsidRPr="00D61F51">
        <w:t>: Fire and fuel treatment interactions of the Bayindeen fire</w:t>
      </w:r>
    </w:p>
    <w:tbl>
      <w:tblPr>
        <w:tblStyle w:val="Style2"/>
        <w:tblpPr w:leftFromText="181" w:rightFromText="181" w:bottomFromText="567" w:vertAnchor="text" w:tblpY="1"/>
        <w:tblOverlap w:val="never"/>
        <w:tblW w:w="0" w:type="auto"/>
        <w:shd w:val="clear" w:color="auto" w:fill="F2F2F2" w:themeFill="background1" w:themeFillShade="F2"/>
        <w:tblCellMar>
          <w:top w:w="397" w:type="dxa"/>
          <w:left w:w="397" w:type="dxa"/>
          <w:bottom w:w="284" w:type="dxa"/>
          <w:right w:w="340" w:type="dxa"/>
        </w:tblCellMar>
        <w:tblLook w:val="0480" w:firstRow="0" w:lastRow="0" w:firstColumn="1" w:lastColumn="0" w:noHBand="0" w:noVBand="1"/>
        <w:tblCaption w:val="Fire and fuel treatment interactions of the Bayindeen fire"/>
        <w:tblDescription w:val="Fire and fuel treatment interactions of the Bayindeen fire"/>
      </w:tblPr>
      <w:tblGrid>
        <w:gridCol w:w="9618"/>
      </w:tblGrid>
      <w:tr w:rsidR="00825152" w:rsidRPr="00D61F51" w14:paraId="61FEF677" w14:textId="77777777" w:rsidTr="004C3A8F">
        <w:tc>
          <w:tcPr>
            <w:tcW w:w="9618" w:type="dxa"/>
            <w:shd w:val="clear" w:color="auto" w:fill="F2F2F2" w:themeFill="background1" w:themeFillShade="F2"/>
          </w:tcPr>
          <w:p w14:paraId="2EEF1CC5" w14:textId="77777777" w:rsidR="001A44A9" w:rsidRPr="00D61F51" w:rsidRDefault="001A44A9" w:rsidP="001A44A9">
            <w:pPr>
              <w:pStyle w:val="BodyText"/>
              <w:rPr>
                <w:lang w:val="en-AU"/>
              </w:rPr>
            </w:pPr>
            <w:r w:rsidRPr="00D61F51">
              <w:rPr>
                <w:lang w:val="en-AU"/>
              </w:rPr>
              <w:t>On 23 and 24 February, the Bayindeen fire interacted with 3 planned burns (one-3 years since treatment). DEECA and CFA researchers conducted fieldwork in March 2024 to collect quantitative data on planned burn and wildfire interactions. The investigation included assessing fire behaviour, the fuel moisture at the time of the fire and resultant fire effects in the context of vegetation structure and fire severity. The study also explored the use of novel 3D remote-sensing products to understand fuel structure.</w:t>
            </w:r>
          </w:p>
          <w:p w14:paraId="639BED07" w14:textId="571F7003" w:rsidR="00825152" w:rsidRPr="00D61F51" w:rsidRDefault="001A44A9" w:rsidP="001A44A9">
            <w:pPr>
              <w:pStyle w:val="BodyText"/>
              <w:rPr>
                <w:lang w:val="en-AU"/>
              </w:rPr>
            </w:pPr>
            <w:r w:rsidRPr="00D61F51">
              <w:rPr>
                <w:lang w:val="en-AU"/>
              </w:rPr>
              <w:t xml:space="preserve">Given their significance, the data and findings of this investigation will be presented separately in a report entitled </w:t>
            </w:r>
            <w:r w:rsidRPr="00D61F51">
              <w:rPr>
                <w:i/>
                <w:iCs/>
                <w:lang w:val="en-AU"/>
              </w:rPr>
              <w:t xml:space="preserve">Fire and fuel treatment interactions during the </w:t>
            </w:r>
            <w:r w:rsidRPr="00D61F51">
              <w:rPr>
                <w:i/>
                <w:iCs/>
                <w:lang w:val="en-AU"/>
              </w:rPr>
              <w:lastRenderedPageBreak/>
              <w:t xml:space="preserve">Bayindeen Rocky Road fire 2024 (Research Report No. 106). </w:t>
            </w:r>
            <w:r w:rsidRPr="00D61F51">
              <w:rPr>
                <w:lang w:val="en-AU"/>
              </w:rPr>
              <w:t>Key findings from this report include the following:</w:t>
            </w:r>
          </w:p>
          <w:p w14:paraId="5506A1CE" w14:textId="77777777" w:rsidR="00D61F51" w:rsidRPr="00D61F51" w:rsidRDefault="001A44A9" w:rsidP="001A44A9">
            <w:pPr>
              <w:pStyle w:val="ListNumber"/>
              <w:numPr>
                <w:ilvl w:val="0"/>
                <w:numId w:val="58"/>
              </w:numPr>
              <w:ind w:left="360"/>
              <w:rPr>
                <w:lang w:val="en-AU"/>
              </w:rPr>
            </w:pPr>
            <w:r w:rsidRPr="00D61F51">
              <w:rPr>
                <w:lang w:val="en-AU"/>
              </w:rPr>
              <w:t>All 3 fuel treatments appeared to slow or halt the spread of the fire. In the case of 2 planned burns, the fire still burned through previously fuel-treated areas; however, this occurred after the main fire front had passed and from</w:t>
            </w:r>
            <w:r w:rsidRPr="00D61F51">
              <w:rPr>
                <w:lang w:val="en-AU"/>
              </w:rPr>
              <w:t xml:space="preserve"> </w:t>
            </w:r>
            <w:proofErr w:type="spellStart"/>
            <w:r w:rsidRPr="00D61F51">
              <w:rPr>
                <w:lang w:val="en-AU"/>
              </w:rPr>
              <w:t>linescan</w:t>
            </w:r>
            <w:proofErr w:type="spellEnd"/>
            <w:r w:rsidRPr="00D61F51">
              <w:rPr>
                <w:lang w:val="en-AU"/>
              </w:rPr>
              <w:t> analysis appeared to be at lower intensity.</w:t>
            </w:r>
          </w:p>
          <w:p w14:paraId="3E0DD826" w14:textId="77777777" w:rsidR="00D61F51" w:rsidRPr="00D61F51" w:rsidRDefault="001A44A9" w:rsidP="001A44A9">
            <w:pPr>
              <w:pStyle w:val="ListNumber"/>
              <w:numPr>
                <w:ilvl w:val="0"/>
                <w:numId w:val="58"/>
              </w:numPr>
              <w:ind w:left="360"/>
              <w:rPr>
                <w:lang w:val="en-AU"/>
              </w:rPr>
            </w:pPr>
            <w:r w:rsidRPr="00D61F51">
              <w:rPr>
                <w:lang w:val="en-AU"/>
              </w:rPr>
              <w:t>Where the fire passed through an area that had a recent fuel treatment,</w:t>
            </w:r>
            <w:r w:rsidRPr="00D61F51">
              <w:rPr>
                <w:lang w:val="en-AU"/>
              </w:rPr>
              <w:t xml:space="preserve"> </w:t>
            </w:r>
            <w:r w:rsidRPr="00D61F51">
              <w:rPr>
                <w:lang w:val="en-AU"/>
              </w:rPr>
              <w:t>generally lower severity was observed in comparison to areas that had not been recently treated. Whilst out of scope for this work, it was</w:t>
            </w:r>
            <w:r w:rsidRPr="00D61F51">
              <w:rPr>
                <w:lang w:val="en-AU"/>
              </w:rPr>
              <w:t xml:space="preserve"> </w:t>
            </w:r>
            <w:r w:rsidRPr="00D61F51">
              <w:rPr>
                <w:lang w:val="en-AU"/>
              </w:rPr>
              <w:t>observed that a patchwork of unburnt areas may contribute to refuge areas for flora and fauna.</w:t>
            </w:r>
          </w:p>
          <w:p w14:paraId="3098A4E7" w14:textId="7A7A39F1" w:rsidR="00825152" w:rsidRPr="00D61F51" w:rsidRDefault="001A44A9" w:rsidP="001A44A9">
            <w:pPr>
              <w:pStyle w:val="ListNumber"/>
              <w:numPr>
                <w:ilvl w:val="0"/>
                <w:numId w:val="58"/>
              </w:numPr>
              <w:ind w:left="360"/>
              <w:rPr>
                <w:lang w:val="en-AU"/>
              </w:rPr>
            </w:pPr>
            <w:r w:rsidRPr="00D61F51">
              <w:rPr>
                <w:lang w:val="en-AU"/>
              </w:rPr>
              <w:t>Areas where fuels were treated provided tactical opportunities to operational staff for active fire suppression, due to a reduced amount of fuel, lower fuel heights and the knowledge that hazardous trees had been assessed and treated</w:t>
            </w:r>
            <w:r w:rsidR="00825152" w:rsidRPr="00D61F51">
              <w:rPr>
                <w:lang w:val="en-AU"/>
              </w:rPr>
              <w:t>.</w:t>
            </w:r>
          </w:p>
          <w:p w14:paraId="4915BCF6" w14:textId="693E848B" w:rsidR="00825152" w:rsidRPr="00D61F51" w:rsidRDefault="001A44A9" w:rsidP="009C1B1F">
            <w:pPr>
              <w:pStyle w:val="BodyText"/>
              <w:spacing w:after="0"/>
              <w:rPr>
                <w:lang w:val="en-AU"/>
              </w:rPr>
            </w:pPr>
            <w:r w:rsidRPr="00D61F51">
              <w:rPr>
                <w:lang w:val="en-AU"/>
              </w:rPr>
              <w:t>The length of time that fuel-reduced areas may moderate fire behaviour varies depending on fuel type, fire severity and climate conditions. In the recent burns assessed in the report, a reduction in fire rate of spread and intensity and post-fire severity was observed. However, research and monitoring programs should be expanded to enhance our understanding of these interactions, as results will most likely vary across Victoria</w:t>
            </w:r>
            <w:r w:rsidR="00825152" w:rsidRPr="00D61F51">
              <w:rPr>
                <w:lang w:val="en-AU"/>
              </w:rPr>
              <w:t>.</w:t>
            </w:r>
          </w:p>
        </w:tc>
      </w:tr>
    </w:tbl>
    <w:p w14:paraId="7C57537B" w14:textId="6307B3EE" w:rsidR="009C1B1F" w:rsidRPr="00D61F51" w:rsidRDefault="009C1B1F" w:rsidP="009C1B1F">
      <w:pPr>
        <w:pStyle w:val="Heading2"/>
        <w:pageBreakBefore/>
        <w:rPr>
          <w:lang w:val="en-AU"/>
        </w:rPr>
      </w:pPr>
      <w:bookmarkStart w:id="34" w:name="_Toc218595824"/>
      <w:r w:rsidRPr="00D61F51">
        <w:rPr>
          <w:lang w:val="en-AU"/>
        </w:rPr>
        <w:lastRenderedPageBreak/>
        <w:t>Suppression and fuel treatment interactions at the Bayindeen fire</w:t>
      </w:r>
      <w:bookmarkEnd w:id="34"/>
    </w:p>
    <w:p w14:paraId="4A172B68" w14:textId="77777777" w:rsidR="00D61F51" w:rsidRPr="00D61F51" w:rsidRDefault="001A44A9" w:rsidP="001A44A9">
      <w:pPr>
        <w:pStyle w:val="BodyText"/>
        <w:ind w:right="-427"/>
        <w:rPr>
          <w:lang w:val="en-AU"/>
        </w:rPr>
      </w:pPr>
      <w:r w:rsidRPr="00D61F51">
        <w:rPr>
          <w:lang w:val="en-AU"/>
        </w:rPr>
        <w:t>The Bayindeen fire had a relatively remote point of origin, and the fire quickly built to a large area of operations for the protection of multiple townships. There were 2 initial SEAT drops that were effective at slowing but not stopping the fire, and access by CFA crews was slowed due to the accessibility of the location by medium or heavy tankers. After the first hour, fire behaviour in the forest was beyond a suppressible range, while in grasslands it was within suppressible and generally held on the forest/grass interface. After initial attack failure, strategy switched to a combination of offensive and direct in grassland, indirect in forest, and defensive in and around the threatened communities. Subsequent fire management operations took over a week and tens of thousands of resource hours to achieve containment.</w:t>
      </w:r>
    </w:p>
    <w:p w14:paraId="0A91E80A" w14:textId="77777777" w:rsidR="00D61F51" w:rsidRPr="00D61F51" w:rsidRDefault="001A44A9" w:rsidP="001A44A9">
      <w:pPr>
        <w:pStyle w:val="BodyText"/>
        <w:ind w:right="-427"/>
        <w:rPr>
          <w:lang w:val="en-AU"/>
        </w:rPr>
      </w:pPr>
      <w:r w:rsidRPr="00D61F51">
        <w:rPr>
          <w:lang w:val="en-AU"/>
        </w:rPr>
        <w:t xml:space="preserve">In </w:t>
      </w:r>
      <w:proofErr w:type="gramStart"/>
      <w:r w:rsidRPr="00D61F51">
        <w:rPr>
          <w:lang w:val="en-AU"/>
        </w:rPr>
        <w:t>a number of</w:t>
      </w:r>
      <w:proofErr w:type="gramEnd"/>
      <w:r w:rsidRPr="00D61F51">
        <w:rPr>
          <w:lang w:val="en-AU"/>
        </w:rPr>
        <w:t xml:space="preserve"> instances, suppression was aided substantially by previous fuel management activities. At 17:00 AEDT, 3 spot fires in the bushland adjacent to Beaufort had grown larger – one intersecting Back Raglan Road, another in Main Lead and a third in Musical Gully State Forest. These fires saw some expansion to the north after the wind change but were generally within a suppressible range. A combination of direct attack in grassland and parallel attack in bushland was used, leveraging the planned burn history in the Musical Gully State Forest (Box 7). These were contained by the following morning, while the expansion to the northern flank of the main fire occurred unsuppressed along a 10 km front along the northern flank between the point of origin and the private lands north of Raglan on Raglan-Elmhurst Road.</w:t>
      </w:r>
    </w:p>
    <w:p w14:paraId="5DED1C6F" w14:textId="75E919DB" w:rsidR="00825152" w:rsidRPr="00D61F51" w:rsidRDefault="001A44A9" w:rsidP="001A44A9">
      <w:pPr>
        <w:pStyle w:val="BodyText"/>
        <w:ind w:right="-427"/>
        <w:rPr>
          <w:lang w:val="en-AU"/>
        </w:rPr>
      </w:pPr>
      <w:r w:rsidRPr="00D61F51">
        <w:rPr>
          <w:lang w:val="en-AU"/>
        </w:rPr>
        <w:t>The following week saw rolling day and night CFA strike teams and FFMV taskforces completing major burning out operations along with direct suppression to establish containment around the fire by 28th February, when multiple sides of the fire were tested under the extreme fire weather conditions as described in the context of the Dereel fire</w:t>
      </w:r>
      <w:r w:rsidR="009C1B1F" w:rsidRPr="00D61F51">
        <w:rPr>
          <w:lang w:val="en-AU"/>
        </w:rPr>
        <w:t>.</w:t>
      </w:r>
    </w:p>
    <w:p w14:paraId="38EA6D6A" w14:textId="77777777" w:rsidR="00521EA0" w:rsidRPr="00D61F51" w:rsidRDefault="009C1B1F" w:rsidP="000D7819">
      <w:pPr>
        <w:pStyle w:val="Heading1"/>
        <w:spacing w:after="240"/>
        <w:rPr>
          <w:lang w:val="en-AU"/>
        </w:rPr>
      </w:pPr>
      <w:bookmarkStart w:id="35" w:name="_Toc218595825"/>
      <w:r w:rsidRPr="00D61F51">
        <w:rPr>
          <w:lang w:val="en-AU"/>
        </w:rPr>
        <w:lastRenderedPageBreak/>
        <w:t>The Dereel fire – 28th February 2024</w:t>
      </w:r>
      <w:bookmarkEnd w:id="35"/>
    </w:p>
    <w:p w14:paraId="5CCBF0EC" w14:textId="639A7E41" w:rsidR="009C1B1F" w:rsidRPr="00D61F51" w:rsidRDefault="009C1B1F" w:rsidP="009C1B1F">
      <w:pPr>
        <w:pStyle w:val="Heading2"/>
        <w:rPr>
          <w:lang w:val="en-AU"/>
        </w:rPr>
      </w:pPr>
      <w:bookmarkStart w:id="36" w:name="_Toc218595826"/>
      <w:r w:rsidRPr="00D61F51">
        <w:rPr>
          <w:lang w:val="en-AU"/>
        </w:rPr>
        <w:t>Introduction</w:t>
      </w:r>
      <w:bookmarkEnd w:id="36"/>
    </w:p>
    <w:p w14:paraId="16E6669A" w14:textId="406404E5" w:rsidR="009C1B1F" w:rsidRPr="00D61F51" w:rsidRDefault="009C1B1F" w:rsidP="009C1B1F">
      <w:pPr>
        <w:pStyle w:val="Heading3"/>
        <w:rPr>
          <w:lang w:val="en-AU"/>
        </w:rPr>
      </w:pPr>
      <w:bookmarkStart w:id="37" w:name="_Toc218595827"/>
      <w:r w:rsidRPr="00D61F51">
        <w:rPr>
          <w:lang w:val="en-AU"/>
        </w:rPr>
        <w:t>Dereel fire (Midlands 108 – Dereel – Kleins Road)</w:t>
      </w:r>
      <w:bookmarkEnd w:id="37"/>
    </w:p>
    <w:p w14:paraId="1FFAE5C2" w14:textId="722A7E14" w:rsidR="009C1B1F" w:rsidRPr="00D61F51" w:rsidRDefault="009C1B1F" w:rsidP="009C1B1F">
      <w:pPr>
        <w:pStyle w:val="BodyText"/>
        <w:spacing w:line="276" w:lineRule="auto"/>
        <w:rPr>
          <w:lang w:val="en-AU"/>
        </w:rPr>
      </w:pPr>
      <w:r w:rsidRPr="00D61F51">
        <w:rPr>
          <w:b/>
          <w:bCs/>
          <w:lang w:val="en-AU"/>
        </w:rPr>
        <w:t>LGA:</w:t>
      </w:r>
      <w:r w:rsidRPr="00D61F51">
        <w:rPr>
          <w:lang w:val="en-AU"/>
        </w:rPr>
        <w:t xml:space="preserve"> Golden Plains</w:t>
      </w:r>
    </w:p>
    <w:p w14:paraId="774D05B6" w14:textId="57845E88" w:rsidR="009C1B1F" w:rsidRPr="00D61F51" w:rsidRDefault="009C1B1F" w:rsidP="009C1B1F">
      <w:pPr>
        <w:pStyle w:val="BodyText"/>
        <w:spacing w:line="276" w:lineRule="auto"/>
        <w:rPr>
          <w:lang w:val="en-AU"/>
        </w:rPr>
      </w:pPr>
      <w:r w:rsidRPr="00D61F51">
        <w:rPr>
          <w:b/>
          <w:bCs/>
          <w:lang w:val="en-AU"/>
        </w:rPr>
        <w:t>Time of fire report:</w:t>
      </w:r>
      <w:r w:rsidRPr="00D61F51">
        <w:rPr>
          <w:lang w:val="en-AU"/>
        </w:rPr>
        <w:t xml:space="preserve"> 18:06 AEDT</w:t>
      </w:r>
    </w:p>
    <w:p w14:paraId="60E106D5" w14:textId="77777777" w:rsidR="009C1B1F" w:rsidRPr="00D61F51" w:rsidRDefault="009C1B1F" w:rsidP="009C1B1F">
      <w:pPr>
        <w:pStyle w:val="BodyText"/>
        <w:spacing w:line="276" w:lineRule="auto"/>
        <w:rPr>
          <w:lang w:val="en-AU"/>
        </w:rPr>
      </w:pPr>
      <w:r w:rsidRPr="00D61F51">
        <w:rPr>
          <w:b/>
          <w:bCs/>
          <w:lang w:val="en-AU"/>
        </w:rPr>
        <w:t>Cause:</w:t>
      </w:r>
      <w:r w:rsidRPr="00D61F51">
        <w:rPr>
          <w:lang w:val="en-AU"/>
        </w:rPr>
        <w:t xml:space="preserve"> Unknown</w:t>
      </w:r>
    </w:p>
    <w:p w14:paraId="213E8A4A" w14:textId="1712000B" w:rsidR="00252248" w:rsidRPr="00D61F51" w:rsidRDefault="00252248" w:rsidP="00252248">
      <w:pPr>
        <w:pStyle w:val="Caption"/>
        <w:keepNext/>
      </w:pPr>
      <w:r w:rsidRPr="00D61F51">
        <w:t>Estimated losses:</w:t>
      </w:r>
    </w:p>
    <w:tbl>
      <w:tblPr>
        <w:tblStyle w:val="Style2"/>
        <w:tblpPr w:leftFromText="181" w:rightFromText="181" w:vertAnchor="text" w:tblpY="1"/>
        <w:tblW w:w="9540" w:type="dxa"/>
        <w:tblLook w:val="04A0" w:firstRow="1" w:lastRow="0" w:firstColumn="1" w:lastColumn="0" w:noHBand="0" w:noVBand="1"/>
        <w:tblCaption w:val="Estimated losses - Land"/>
        <w:tblDescription w:val="Estimated losses - Land"/>
      </w:tblPr>
      <w:tblGrid>
        <w:gridCol w:w="7503"/>
        <w:gridCol w:w="2037"/>
      </w:tblGrid>
      <w:tr w:rsidR="00252248" w:rsidRPr="00D61F51" w14:paraId="6A1DD9FC" w14:textId="77777777" w:rsidTr="000D7819">
        <w:trPr>
          <w:cnfStyle w:val="100000000000" w:firstRow="1" w:lastRow="0" w:firstColumn="0" w:lastColumn="0" w:oddVBand="0" w:evenVBand="0" w:oddHBand="0" w:evenHBand="0" w:firstRowFirstColumn="0" w:firstRowLastColumn="0" w:lastRowFirstColumn="0" w:lastRowLastColumn="0"/>
          <w:trHeight w:val="32"/>
        </w:trPr>
        <w:tc>
          <w:tcPr>
            <w:tcW w:w="7503" w:type="dxa"/>
          </w:tcPr>
          <w:p w14:paraId="3A9FE454" w14:textId="5B7E2B5A" w:rsidR="00252248" w:rsidRPr="00D61F51" w:rsidRDefault="00252248" w:rsidP="000D7819">
            <w:pPr>
              <w:pStyle w:val="Tabletext"/>
              <w:spacing w:line="240" w:lineRule="auto"/>
              <w:rPr>
                <w:lang w:val="en-AU"/>
              </w:rPr>
            </w:pPr>
            <w:r w:rsidRPr="00D61F51">
              <w:rPr>
                <w:lang w:val="en-AU"/>
              </w:rPr>
              <w:t>Land</w:t>
            </w:r>
          </w:p>
        </w:tc>
        <w:tc>
          <w:tcPr>
            <w:tcW w:w="2037" w:type="dxa"/>
          </w:tcPr>
          <w:p w14:paraId="23074CE6" w14:textId="30A21D0B" w:rsidR="00252248" w:rsidRPr="00D61F51" w:rsidRDefault="00252248" w:rsidP="00A97921">
            <w:pPr>
              <w:pStyle w:val="Tabletext"/>
              <w:spacing w:line="240" w:lineRule="auto"/>
              <w:jc w:val="center"/>
              <w:rPr>
                <w:lang w:val="en-AU"/>
              </w:rPr>
            </w:pPr>
            <w:r w:rsidRPr="00D61F51">
              <w:rPr>
                <w:lang w:val="en-AU"/>
              </w:rPr>
              <w:t>Area (ha)</w:t>
            </w:r>
            <w:r w:rsidR="000D7819" w:rsidRPr="00D61F51">
              <w:rPr>
                <w:lang w:val="en-AU"/>
              </w:rPr>
              <w:t xml:space="preserve"> lost</w:t>
            </w:r>
          </w:p>
        </w:tc>
      </w:tr>
      <w:tr w:rsidR="00252248" w:rsidRPr="00D61F51" w14:paraId="5A43A20E" w14:textId="77777777" w:rsidTr="000D7819">
        <w:tc>
          <w:tcPr>
            <w:tcW w:w="7503" w:type="dxa"/>
          </w:tcPr>
          <w:p w14:paraId="16408EDD" w14:textId="1D7C1D57" w:rsidR="00252248" w:rsidRPr="00D61F51" w:rsidRDefault="00252248" w:rsidP="000D7819">
            <w:pPr>
              <w:pStyle w:val="Tabletext"/>
              <w:spacing w:line="240" w:lineRule="auto"/>
              <w:rPr>
                <w:lang w:val="en-AU"/>
              </w:rPr>
            </w:pPr>
            <w:r w:rsidRPr="00D61F51">
              <w:rPr>
                <w:lang w:val="en-AU"/>
              </w:rPr>
              <w:t>Public land</w:t>
            </w:r>
          </w:p>
        </w:tc>
        <w:tc>
          <w:tcPr>
            <w:tcW w:w="2037" w:type="dxa"/>
          </w:tcPr>
          <w:p w14:paraId="45B5607E" w14:textId="3AD8615E" w:rsidR="00252248" w:rsidRPr="00D61F51" w:rsidRDefault="00252248" w:rsidP="00A97921">
            <w:pPr>
              <w:pStyle w:val="Tabletext"/>
              <w:spacing w:line="240" w:lineRule="auto"/>
              <w:jc w:val="center"/>
              <w:rPr>
                <w:lang w:val="en-AU"/>
              </w:rPr>
            </w:pPr>
            <w:r w:rsidRPr="00D61F51">
              <w:rPr>
                <w:lang w:val="en-AU"/>
              </w:rPr>
              <w:t>13,966</w:t>
            </w:r>
          </w:p>
        </w:tc>
      </w:tr>
      <w:tr w:rsidR="00252248" w:rsidRPr="00D61F51" w14:paraId="251BDF2E" w14:textId="77777777" w:rsidTr="000D7819">
        <w:tc>
          <w:tcPr>
            <w:tcW w:w="7503" w:type="dxa"/>
          </w:tcPr>
          <w:p w14:paraId="6FACDC95" w14:textId="3D7E5AB0" w:rsidR="00252248" w:rsidRPr="00D61F51" w:rsidRDefault="00252248" w:rsidP="000D7819">
            <w:pPr>
              <w:pStyle w:val="Tabletext"/>
              <w:spacing w:line="240" w:lineRule="auto"/>
              <w:rPr>
                <w:lang w:val="en-AU"/>
              </w:rPr>
            </w:pPr>
            <w:r w:rsidRPr="00D61F51">
              <w:rPr>
                <w:lang w:val="en-AU"/>
              </w:rPr>
              <w:t>Private land</w:t>
            </w:r>
          </w:p>
        </w:tc>
        <w:tc>
          <w:tcPr>
            <w:tcW w:w="2037" w:type="dxa"/>
          </w:tcPr>
          <w:p w14:paraId="559736BD" w14:textId="1A1C2858" w:rsidR="00252248" w:rsidRPr="00D61F51" w:rsidRDefault="00252248" w:rsidP="00A97921">
            <w:pPr>
              <w:pStyle w:val="Tabletext"/>
              <w:spacing w:line="240" w:lineRule="auto"/>
              <w:jc w:val="center"/>
              <w:rPr>
                <w:lang w:val="en-AU"/>
              </w:rPr>
            </w:pPr>
            <w:r w:rsidRPr="00D61F51">
              <w:rPr>
                <w:lang w:val="en-AU"/>
              </w:rPr>
              <w:t>7,435</w:t>
            </w:r>
          </w:p>
        </w:tc>
      </w:tr>
    </w:tbl>
    <w:p w14:paraId="31B73ADA" w14:textId="77777777" w:rsidR="00252248" w:rsidRPr="00D61F51" w:rsidRDefault="00252248" w:rsidP="000D7819">
      <w:pPr>
        <w:spacing w:after="0"/>
      </w:pPr>
    </w:p>
    <w:tbl>
      <w:tblPr>
        <w:tblStyle w:val="Style2"/>
        <w:tblpPr w:leftFromText="181" w:rightFromText="181" w:bottomFromText="567" w:vertAnchor="text" w:tblpY="1"/>
        <w:tblW w:w="9540" w:type="dxa"/>
        <w:tblLook w:val="04A0" w:firstRow="1" w:lastRow="0" w:firstColumn="1" w:lastColumn="0" w:noHBand="0" w:noVBand="1"/>
        <w:tblCaption w:val="Estimated losses - Buildings"/>
        <w:tblDescription w:val="Estimated losses - Buildings"/>
      </w:tblPr>
      <w:tblGrid>
        <w:gridCol w:w="7503"/>
        <w:gridCol w:w="2037"/>
      </w:tblGrid>
      <w:tr w:rsidR="00252248" w:rsidRPr="00D61F51" w14:paraId="3BB2A810" w14:textId="77777777" w:rsidTr="000D7819">
        <w:trPr>
          <w:cnfStyle w:val="100000000000" w:firstRow="1" w:lastRow="0" w:firstColumn="0" w:lastColumn="0" w:oddVBand="0" w:evenVBand="0" w:oddHBand="0" w:evenHBand="0" w:firstRowFirstColumn="0" w:firstRowLastColumn="0" w:lastRowFirstColumn="0" w:lastRowLastColumn="0"/>
          <w:cantSplit/>
          <w:tblHeader/>
        </w:trPr>
        <w:tc>
          <w:tcPr>
            <w:tcW w:w="7503" w:type="dxa"/>
          </w:tcPr>
          <w:p w14:paraId="394DBE7B" w14:textId="7700152D" w:rsidR="00252248" w:rsidRPr="00D61F51" w:rsidRDefault="00252248" w:rsidP="004C3A8F">
            <w:pPr>
              <w:pStyle w:val="Tabletext"/>
              <w:spacing w:line="240" w:lineRule="auto"/>
              <w:rPr>
                <w:lang w:val="en-AU"/>
              </w:rPr>
            </w:pPr>
            <w:r w:rsidRPr="00D61F51">
              <w:rPr>
                <w:lang w:val="en-AU"/>
              </w:rPr>
              <w:t>Building</w:t>
            </w:r>
            <w:r w:rsidR="003D056D" w:rsidRPr="00D61F51">
              <w:rPr>
                <w:lang w:val="en-AU"/>
              </w:rPr>
              <w:t>s</w:t>
            </w:r>
          </w:p>
        </w:tc>
        <w:tc>
          <w:tcPr>
            <w:tcW w:w="2037" w:type="dxa"/>
          </w:tcPr>
          <w:p w14:paraId="76913532" w14:textId="7BAFA8B1" w:rsidR="00252248" w:rsidRPr="00D61F51" w:rsidRDefault="00252248" w:rsidP="00A97921">
            <w:pPr>
              <w:pStyle w:val="Tabletext"/>
              <w:spacing w:line="240" w:lineRule="auto"/>
              <w:jc w:val="center"/>
              <w:rPr>
                <w:lang w:val="en-AU"/>
              </w:rPr>
            </w:pPr>
            <w:r w:rsidRPr="00D61F51">
              <w:rPr>
                <w:lang w:val="en-AU"/>
              </w:rPr>
              <w:t>Number</w:t>
            </w:r>
            <w:r w:rsidR="000D7819" w:rsidRPr="00D61F51">
              <w:rPr>
                <w:lang w:val="en-AU"/>
              </w:rPr>
              <w:t xml:space="preserve"> lost</w:t>
            </w:r>
          </w:p>
        </w:tc>
      </w:tr>
      <w:tr w:rsidR="00252248" w:rsidRPr="00D61F51" w14:paraId="46F0F960" w14:textId="77777777" w:rsidTr="000D7819">
        <w:tc>
          <w:tcPr>
            <w:tcW w:w="7503" w:type="dxa"/>
          </w:tcPr>
          <w:p w14:paraId="4FE6530A" w14:textId="3369E1BD" w:rsidR="00252248" w:rsidRPr="00D61F51" w:rsidRDefault="00252248" w:rsidP="004C3A8F">
            <w:pPr>
              <w:pStyle w:val="Tabletext"/>
              <w:spacing w:line="240" w:lineRule="auto"/>
              <w:rPr>
                <w:lang w:val="en-AU"/>
              </w:rPr>
            </w:pPr>
            <w:r w:rsidRPr="00D61F51">
              <w:rPr>
                <w:lang w:val="en-AU"/>
              </w:rPr>
              <w:t>Residential</w:t>
            </w:r>
          </w:p>
        </w:tc>
        <w:tc>
          <w:tcPr>
            <w:tcW w:w="2037" w:type="dxa"/>
          </w:tcPr>
          <w:p w14:paraId="520C8FAE" w14:textId="77777777" w:rsidR="00252248" w:rsidRPr="00D61F51" w:rsidRDefault="00252248" w:rsidP="00A97921">
            <w:pPr>
              <w:pStyle w:val="Tabletext"/>
              <w:spacing w:line="240" w:lineRule="auto"/>
              <w:jc w:val="center"/>
              <w:rPr>
                <w:lang w:val="en-AU"/>
              </w:rPr>
            </w:pPr>
            <w:r w:rsidRPr="00D61F51">
              <w:rPr>
                <w:lang w:val="en-AU"/>
              </w:rPr>
              <w:t>0</w:t>
            </w:r>
          </w:p>
        </w:tc>
      </w:tr>
      <w:tr w:rsidR="00252248" w:rsidRPr="00D61F51" w14:paraId="0964A865" w14:textId="77777777" w:rsidTr="000D7819">
        <w:tc>
          <w:tcPr>
            <w:tcW w:w="7503" w:type="dxa"/>
          </w:tcPr>
          <w:p w14:paraId="259BB8AF" w14:textId="0005D44C" w:rsidR="00252248" w:rsidRPr="00D61F51" w:rsidRDefault="00252248" w:rsidP="004C3A8F">
            <w:pPr>
              <w:pStyle w:val="Tabletext"/>
              <w:spacing w:line="240" w:lineRule="auto"/>
              <w:rPr>
                <w:lang w:val="en-AU"/>
              </w:rPr>
            </w:pPr>
            <w:r w:rsidRPr="00D61F51">
              <w:rPr>
                <w:lang w:val="en-AU"/>
              </w:rPr>
              <w:t>Commercial</w:t>
            </w:r>
          </w:p>
        </w:tc>
        <w:tc>
          <w:tcPr>
            <w:tcW w:w="2037" w:type="dxa"/>
          </w:tcPr>
          <w:p w14:paraId="6208DF20" w14:textId="77777777" w:rsidR="00252248" w:rsidRPr="00D61F51" w:rsidRDefault="00252248" w:rsidP="00A97921">
            <w:pPr>
              <w:pStyle w:val="Tabletext"/>
              <w:spacing w:line="240" w:lineRule="auto"/>
              <w:jc w:val="center"/>
              <w:rPr>
                <w:lang w:val="en-AU"/>
              </w:rPr>
            </w:pPr>
            <w:r w:rsidRPr="00D61F51">
              <w:rPr>
                <w:lang w:val="en-AU"/>
              </w:rPr>
              <w:t>0</w:t>
            </w:r>
          </w:p>
        </w:tc>
      </w:tr>
      <w:tr w:rsidR="00252248" w:rsidRPr="00D61F51" w14:paraId="138A2DBA" w14:textId="77777777" w:rsidTr="000D7819">
        <w:tc>
          <w:tcPr>
            <w:tcW w:w="7503" w:type="dxa"/>
          </w:tcPr>
          <w:p w14:paraId="759CCF07" w14:textId="7AAE29C5" w:rsidR="00252248" w:rsidRPr="00D61F51" w:rsidRDefault="00252248" w:rsidP="004C3A8F">
            <w:pPr>
              <w:pStyle w:val="Tabletext"/>
              <w:spacing w:line="240" w:lineRule="auto"/>
              <w:rPr>
                <w:lang w:val="en-AU"/>
              </w:rPr>
            </w:pPr>
            <w:r w:rsidRPr="00D61F51">
              <w:rPr>
                <w:lang w:val="en-AU"/>
              </w:rPr>
              <w:t>Outbuildings</w:t>
            </w:r>
          </w:p>
        </w:tc>
        <w:tc>
          <w:tcPr>
            <w:tcW w:w="2037" w:type="dxa"/>
          </w:tcPr>
          <w:p w14:paraId="1BBF436B" w14:textId="77777777" w:rsidR="00252248" w:rsidRPr="00D61F51" w:rsidRDefault="00252248" w:rsidP="00A97921">
            <w:pPr>
              <w:pStyle w:val="Tabletext"/>
              <w:spacing w:line="240" w:lineRule="auto"/>
              <w:jc w:val="center"/>
              <w:rPr>
                <w:lang w:val="en-AU"/>
              </w:rPr>
            </w:pPr>
            <w:r w:rsidRPr="00D61F51">
              <w:rPr>
                <w:lang w:val="en-AU"/>
              </w:rPr>
              <w:t>1</w:t>
            </w:r>
          </w:p>
        </w:tc>
      </w:tr>
    </w:tbl>
    <w:p w14:paraId="6A616FF2" w14:textId="70E814CD" w:rsidR="00992CB9" w:rsidRPr="00D61F51" w:rsidRDefault="0095289E" w:rsidP="00992CB9">
      <w:pPr>
        <w:pStyle w:val="BodyText"/>
        <w:ind w:right="-427"/>
        <w:rPr>
          <w:lang w:val="en-AU"/>
        </w:rPr>
      </w:pPr>
      <w:r w:rsidRPr="00D61F51">
        <w:rPr>
          <w:lang w:val="en-AU"/>
        </w:rPr>
        <w:t>On 28</w:t>
      </w:r>
      <w:r w:rsidRPr="00D61F51">
        <w:rPr>
          <w:vertAlign w:val="superscript"/>
          <w:lang w:val="en-AU"/>
        </w:rPr>
        <w:t>th</w:t>
      </w:r>
      <w:r w:rsidRPr="00D61F51">
        <w:rPr>
          <w:lang w:val="en-AU"/>
        </w:rPr>
        <w:t xml:space="preserve"> February, the FDR in the Wimmera was Catastrophic and 5 FWDs including the Mallee, Northern Country, North Central, </w:t>
      </w:r>
      <w:proofErr w:type="gramStart"/>
      <w:r w:rsidRPr="00D61F51">
        <w:rPr>
          <w:lang w:val="en-AU"/>
        </w:rPr>
        <w:t>South West</w:t>
      </w:r>
      <w:proofErr w:type="gramEnd"/>
      <w:r w:rsidRPr="00D61F51">
        <w:rPr>
          <w:lang w:val="en-AU"/>
        </w:rPr>
        <w:t xml:space="preserve"> and Central had an FDR rating of Extreme with Total Fire Ban declarations. Parts of southwest Victoria were in a low-intensity heatwave and there was forecast potential for severe thunderstorms across the western half of the state. The continuous-Haines was elevated with potential for dry lightning and mixing down of upper-level winds to the surface. Significant strategic resourcing plans were underway on 28</w:t>
      </w:r>
      <w:r w:rsidRPr="00D61F51">
        <w:rPr>
          <w:vertAlign w:val="superscript"/>
          <w:lang w:val="en-AU"/>
        </w:rPr>
        <w:t>th</w:t>
      </w:r>
      <w:r w:rsidRPr="00D61F51">
        <w:rPr>
          <w:lang w:val="en-AU"/>
        </w:rPr>
        <w:t xml:space="preserve"> February, associated with the threat of containment escape at the Bayindeen fire. NSW RFS strike teams and a large air tanker had been positioned in Ballarat. These responded to the Dereel fire with an extraordinary weight of attack</w:t>
      </w:r>
      <w:r w:rsidR="00992CB9" w:rsidRPr="00D61F51">
        <w:rPr>
          <w:lang w:val="en-AU"/>
        </w:rPr>
        <w:t>.</w:t>
      </w:r>
    </w:p>
    <w:p w14:paraId="37108B6E" w14:textId="77777777" w:rsidR="00992CB9" w:rsidRPr="00D61F51" w:rsidRDefault="00992CB9" w:rsidP="00992CB9">
      <w:pPr>
        <w:pStyle w:val="Heading2"/>
        <w:rPr>
          <w:lang w:val="en-AU"/>
        </w:rPr>
      </w:pPr>
      <w:bookmarkStart w:id="38" w:name="_Toc218595828"/>
      <w:r w:rsidRPr="00D61F51">
        <w:rPr>
          <w:lang w:val="en-AU"/>
        </w:rPr>
        <w:lastRenderedPageBreak/>
        <w:t>Fire behaviour, suppression and fuel treatment interactions at the Dereel fire</w:t>
      </w:r>
      <w:bookmarkEnd w:id="38"/>
    </w:p>
    <w:p w14:paraId="63F606C6" w14:textId="15BC8FD9" w:rsidR="00604CC4" w:rsidRPr="00D61F51" w:rsidRDefault="0095289E" w:rsidP="009121F9">
      <w:pPr>
        <w:pStyle w:val="BodyText"/>
        <w:ind w:right="-1"/>
        <w:rPr>
          <w:lang w:val="en-AU"/>
        </w:rPr>
      </w:pPr>
      <w:r w:rsidRPr="00D61F51">
        <w:rPr>
          <w:lang w:val="en-AU"/>
        </w:rPr>
        <w:t>The fire was first reported at 18:06 AEDT on private land as a paddock fire, before entering the bushland reserve adjacent to the Dereel Lagoon. Parts of the bushland reserve had been treated for fuels 3 years prior and had a thick understorey of bracken with stringybark and ribbon bark present. At 18:14 AEDT, a second fire was reported 500 m south of the first fire, and by 18:24 AEDT, the second fire was issuing a smoke plume. Both fires developed relatively quickly, exhibiting rates of spread of 640 m/hr and 860 m/hr between the time of report and 18:35 AEDT (</w:t>
      </w:r>
      <w:r w:rsidR="00E56864" w:rsidRPr="00D61F51">
        <w:rPr>
          <w:lang w:val="en-AU"/>
        </w:rPr>
        <w:fldChar w:fldCharType="begin"/>
      </w:r>
      <w:r w:rsidR="00E56864" w:rsidRPr="00D61F51">
        <w:rPr>
          <w:lang w:val="en-AU"/>
        </w:rPr>
        <w:instrText xml:space="preserve"> REF _Ref218609809 \h </w:instrText>
      </w:r>
      <w:r w:rsidR="00E56864" w:rsidRPr="00D61F51">
        <w:rPr>
          <w:lang w:val="en-AU"/>
        </w:rPr>
      </w:r>
      <w:r w:rsidR="00E56864" w:rsidRPr="00D61F51">
        <w:rPr>
          <w:lang w:val="en-AU"/>
        </w:rPr>
        <w:fldChar w:fldCharType="separate"/>
      </w:r>
      <w:r w:rsidR="00E56864" w:rsidRPr="00D61F51">
        <w:rPr>
          <w:lang w:val="en-AU"/>
        </w:rPr>
        <w:t>Table 6</w:t>
      </w:r>
      <w:r w:rsidR="00E56864" w:rsidRPr="00D61F51">
        <w:rPr>
          <w:lang w:val="en-AU"/>
        </w:rPr>
        <w:fldChar w:fldCharType="end"/>
      </w:r>
      <w:r w:rsidRPr="00D61F51">
        <w:rPr>
          <w:lang w:val="en-AU"/>
        </w:rPr>
        <w:t>). Given the hot, dry and windy conditions, surface FMCs were forecast to be 5%, which is indicative of the potential for spot fires to establish and spread. Both fires continued to develop through spotting of up to 500 m that accelerated the growth of the fire and spreading at 1,450 m/hr prior to the wind change. After the arrival of the south-westerly wind change at 19:15 AEDT, the fire doubled in size to 65 ha within a 20-minute period due to spotting. However, shortly after, the winds decreased in strength and the fire behaviour was moderated by fuel types and fuel availability on the private land, allowing for effective suppression to be undertaken</w:t>
      </w:r>
      <w:r w:rsidR="00992CB9" w:rsidRPr="00D61F51">
        <w:rPr>
          <w:lang w:val="en-AU"/>
        </w:rPr>
        <w:t>.</w:t>
      </w:r>
    </w:p>
    <w:p w14:paraId="13B356CC" w14:textId="40298399" w:rsidR="00604CC4" w:rsidRPr="00D61F51" w:rsidRDefault="00604CC4" w:rsidP="00604CC4">
      <w:pPr>
        <w:pStyle w:val="Caption"/>
        <w:keepNext/>
      </w:pPr>
      <w:r w:rsidRPr="00D61F51">
        <w:lastRenderedPageBreak/>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9</w:t>
      </w:r>
      <w:r w:rsidR="006F5C62" w:rsidRPr="00D61F51">
        <w:fldChar w:fldCharType="end"/>
      </w:r>
      <w:r w:rsidRPr="00D61F51">
        <w:t>: Progression of the Dereel fire on 28</w:t>
      </w:r>
      <w:r w:rsidRPr="00D61F51">
        <w:rPr>
          <w:vertAlign w:val="superscript"/>
        </w:rPr>
        <w:t xml:space="preserve">th </w:t>
      </w:r>
      <w:r w:rsidRPr="00D61F51">
        <w:t>February.</w:t>
      </w:r>
    </w:p>
    <w:p w14:paraId="3D935E46" w14:textId="400DC854" w:rsidR="00604CC4" w:rsidRPr="00D61F51" w:rsidRDefault="0095289E" w:rsidP="009121F9">
      <w:pPr>
        <w:pStyle w:val="BodyText"/>
        <w:ind w:right="-1"/>
        <w:rPr>
          <w:lang w:val="en-AU"/>
        </w:rPr>
      </w:pPr>
      <w:r w:rsidRPr="00D61F51">
        <w:rPr>
          <w:lang w:val="en-AU"/>
        </w:rPr>
        <w:drawing>
          <wp:inline distT="0" distB="0" distL="0" distR="0" wp14:anchorId="6BCB1DAC" wp14:editId="4E83F0E1">
            <wp:extent cx="6075584" cy="5351484"/>
            <wp:effectExtent l="12700" t="12700" r="8255" b="8255"/>
            <wp:docPr id="681670616" name="Picture 681670616" descr="Map showing the progression of the Dereel fire on 28 Februar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70616" name="Picture 681670616" descr="Map showing the progression of the Dereel fire on 28 February 2024."/>
                    <pic:cNvPicPr/>
                  </pic:nvPicPr>
                  <pic:blipFill rotWithShape="1">
                    <a:blip r:embed="rId19" cstate="screen">
                      <a:extLst>
                        <a:ext uri="{28A0092B-C50C-407E-A947-70E740481C1C}">
                          <a14:useLocalDpi xmlns:a14="http://schemas.microsoft.com/office/drawing/2010/main"/>
                        </a:ext>
                      </a:extLst>
                    </a:blip>
                    <a:srcRect/>
                    <a:stretch>
                      <a:fillRect/>
                    </a:stretch>
                  </pic:blipFill>
                  <pic:spPr bwMode="auto">
                    <a:xfrm>
                      <a:off x="0" y="0"/>
                      <a:ext cx="6075584" cy="535148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EABB1F" w14:textId="77777777" w:rsidR="00D61F51" w:rsidRPr="00D61F51" w:rsidRDefault="0095289E" w:rsidP="0095289E">
      <w:pPr>
        <w:pStyle w:val="BodyText"/>
        <w:rPr>
          <w:lang w:val="en-AU"/>
        </w:rPr>
      </w:pPr>
      <w:r w:rsidRPr="00D61F51">
        <w:rPr>
          <w:lang w:val="en-AU"/>
        </w:rPr>
        <w:t>The suppression effort at this fire was undertaken by a combination of ground and aerial resources. Given the extreme fire weather on the day and heightened readiness for the Bayindeen fire, there was a rapid escalation of ground resources, with a request for 25 tankers within 10 minutes. However, initial containment work by tankers was limited by difficulties accessing the bush and swamp areas. Initial efforts by first arriving tankers and one SEAT were not successful at stopping forward progress to the south at Swamp Road for the northern fire or Swanson Road for the southern fire due to spotting.</w:t>
      </w:r>
    </w:p>
    <w:p w14:paraId="6F5D95A6" w14:textId="1A7F7651" w:rsidR="0095289E" w:rsidRPr="00D61F51" w:rsidRDefault="0095289E" w:rsidP="0095289E">
      <w:pPr>
        <w:pStyle w:val="BodyText"/>
        <w:rPr>
          <w:lang w:val="en-AU"/>
        </w:rPr>
      </w:pPr>
      <w:r w:rsidRPr="00D61F51">
        <w:rPr>
          <w:lang w:val="en-AU"/>
        </w:rPr>
        <w:t xml:space="preserve">With the passage of the SSW wind change impacting the fire at around 19:15 AEDT, ground resources worked on asset protection around Dereel, while containment work was </w:t>
      </w:r>
      <w:r w:rsidRPr="00D61F51">
        <w:rPr>
          <w:lang w:val="en-AU"/>
        </w:rPr>
        <w:lastRenderedPageBreak/>
        <w:t>still undertaken by aircraft. The spread of the fire was largely stopped by 20:00 AEDT due to the combination of suppression and abating fire weather conditions.</w:t>
      </w:r>
    </w:p>
    <w:p w14:paraId="2CD61576" w14:textId="3E882413" w:rsidR="006D627A" w:rsidRPr="00D61F51" w:rsidRDefault="0095289E" w:rsidP="0095289E">
      <w:pPr>
        <w:pStyle w:val="BodyText"/>
        <w:ind w:right="-1"/>
        <w:rPr>
          <w:lang w:val="en-AU"/>
        </w:rPr>
      </w:pPr>
      <w:r w:rsidRPr="00D61F51">
        <w:rPr>
          <w:lang w:val="en-AU"/>
        </w:rPr>
        <w:t>The Dereel – Kleins Road fire interacted with the Dereel – Swanson Road planned burn at approximately 18:35 AEDT. The planned burn was conducted in 2021 to achieve an objective of Moderate or Low fuel hazard with a 50-70% cover. Since the time of the burn, this region of Victoria had received 3 years of above-average rainfall. As a result, a thick bracken layer had re-established and was available as fuel (</w:t>
      </w:r>
      <w:r w:rsidRPr="00D61F51">
        <w:rPr>
          <w:lang w:val="en-AU"/>
        </w:rPr>
        <w:fldChar w:fldCharType="begin"/>
      </w:r>
      <w:r w:rsidRPr="00D61F51">
        <w:rPr>
          <w:lang w:val="en-AU"/>
        </w:rPr>
        <w:instrText xml:space="preserve"> REF _Ref216096136 \h  \* MERGEFORMAT </w:instrText>
      </w:r>
      <w:r w:rsidRPr="00D61F51">
        <w:rPr>
          <w:lang w:val="en-AU"/>
        </w:rPr>
      </w:r>
      <w:r w:rsidRPr="00D61F51">
        <w:rPr>
          <w:lang w:val="en-AU"/>
        </w:rPr>
        <w:fldChar w:fldCharType="separate"/>
      </w:r>
      <w:r w:rsidRPr="00D61F51">
        <w:rPr>
          <w:lang w:val="en-AU"/>
        </w:rPr>
        <w:t>Table 6</w:t>
      </w:r>
      <w:r w:rsidRPr="00D61F51">
        <w:rPr>
          <w:lang w:val="en-AU"/>
        </w:rPr>
        <w:fldChar w:fldCharType="end"/>
      </w:r>
      <w:r w:rsidRPr="00D61F51">
        <w:rPr>
          <w:lang w:val="en-AU"/>
        </w:rPr>
        <w:t xml:space="preserve">, </w:t>
      </w:r>
      <w:r w:rsidR="00D603BB" w:rsidRPr="00D61F51">
        <w:rPr>
          <w:lang w:val="en-AU"/>
        </w:rPr>
        <w:fldChar w:fldCharType="begin"/>
      </w:r>
      <w:r w:rsidR="00D603BB" w:rsidRPr="00D61F51">
        <w:rPr>
          <w:lang w:val="en-AU"/>
        </w:rPr>
        <w:instrText xml:space="preserve"> REF _Ref218610719 \h </w:instrText>
      </w:r>
      <w:r w:rsidR="00D603BB" w:rsidRPr="00D61F51">
        <w:rPr>
          <w:lang w:val="en-AU"/>
        </w:rPr>
      </w:r>
      <w:r w:rsidR="00D603BB" w:rsidRPr="00D61F51">
        <w:rPr>
          <w:lang w:val="en-AU"/>
        </w:rPr>
        <w:fldChar w:fldCharType="separate"/>
      </w:r>
      <w:r w:rsidR="00D603BB" w:rsidRPr="00D61F51">
        <w:rPr>
          <w:lang w:val="en-AU"/>
        </w:rPr>
        <w:t>Fi</w:t>
      </w:r>
      <w:r w:rsidR="00D603BB" w:rsidRPr="00D61F51">
        <w:rPr>
          <w:lang w:val="en-AU"/>
        </w:rPr>
        <w:t>g</w:t>
      </w:r>
      <w:r w:rsidR="00D603BB" w:rsidRPr="00D61F51">
        <w:rPr>
          <w:lang w:val="en-AU"/>
        </w:rPr>
        <w:t>ure 10</w:t>
      </w:r>
      <w:r w:rsidR="00D603BB" w:rsidRPr="00D61F51">
        <w:rPr>
          <w:lang w:val="en-AU"/>
        </w:rPr>
        <w:fldChar w:fldCharType="end"/>
      </w:r>
      <w:r w:rsidRPr="00D61F51">
        <w:rPr>
          <w:lang w:val="en-AU"/>
        </w:rPr>
        <w:t>)</w:t>
      </w:r>
      <w:r w:rsidR="006D627A" w:rsidRPr="00D61F51">
        <w:rPr>
          <w:lang w:val="en-AU"/>
        </w:rPr>
        <w:t>.</w:t>
      </w:r>
    </w:p>
    <w:p w14:paraId="52352530" w14:textId="36C039C1" w:rsidR="006D627A" w:rsidRPr="00D61F51" w:rsidRDefault="006D627A" w:rsidP="006D627A">
      <w:pPr>
        <w:pStyle w:val="Caption"/>
        <w:keepNext/>
        <w:spacing w:after="0"/>
      </w:pPr>
      <w:r w:rsidRPr="00D61F51">
        <w:t xml:space="preserve">Table </w:t>
      </w:r>
      <w:r w:rsidR="00D86ED4" w:rsidRPr="00D61F51">
        <w:fldChar w:fldCharType="begin"/>
      </w:r>
      <w:r w:rsidR="00D86ED4" w:rsidRPr="00D61F51">
        <w:instrText xml:space="preserve"> SEQ Table \* ARABIC </w:instrText>
      </w:r>
      <w:r w:rsidR="00D86ED4" w:rsidRPr="00D61F51">
        <w:fldChar w:fldCharType="separate"/>
      </w:r>
      <w:r w:rsidR="00D86ED4" w:rsidRPr="00D61F51">
        <w:t>5</w:t>
      </w:r>
      <w:r w:rsidR="00D86ED4" w:rsidRPr="00D61F51">
        <w:fldChar w:fldCharType="end"/>
      </w:r>
      <w:r w:rsidRPr="00D61F51">
        <w:t>: Overall fuel hazard assessments for the Dereel fire in the 2 fire history areas</w:t>
      </w:r>
    </w:p>
    <w:tbl>
      <w:tblPr>
        <w:tblStyle w:val="Style2"/>
        <w:tblpPr w:leftFromText="181" w:rightFromText="181" w:bottomFromText="567" w:vertAnchor="text" w:horzAnchor="margin" w:tblpY="171"/>
        <w:tblW w:w="9540" w:type="dxa"/>
        <w:tblLook w:val="04A0" w:firstRow="1" w:lastRow="0" w:firstColumn="1" w:lastColumn="0" w:noHBand="0" w:noVBand="1"/>
        <w:tblCaption w:val="Overall fuel hazard assessments for the Dereel fire in the 2 fire history areas"/>
        <w:tblDescription w:val="Overall fuel hazard assessments for the Dereel fire in the 2 fire history areas"/>
      </w:tblPr>
      <w:tblGrid>
        <w:gridCol w:w="3261"/>
        <w:gridCol w:w="3260"/>
        <w:gridCol w:w="3019"/>
      </w:tblGrid>
      <w:tr w:rsidR="006D627A" w:rsidRPr="00D61F51" w14:paraId="52A6E893" w14:textId="77777777" w:rsidTr="006D627A">
        <w:trPr>
          <w:cnfStyle w:val="100000000000" w:firstRow="1" w:lastRow="0" w:firstColumn="0" w:lastColumn="0" w:oddVBand="0" w:evenVBand="0" w:oddHBand="0" w:evenHBand="0" w:firstRowFirstColumn="0" w:firstRowLastColumn="0" w:lastRowFirstColumn="0" w:lastRowLastColumn="0"/>
          <w:cantSplit/>
          <w:tblHeader/>
        </w:trPr>
        <w:tc>
          <w:tcPr>
            <w:tcW w:w="3261" w:type="dxa"/>
          </w:tcPr>
          <w:p w14:paraId="05537E08" w14:textId="77777777" w:rsidR="006D627A" w:rsidRPr="00D61F51" w:rsidRDefault="006D627A" w:rsidP="006D627A">
            <w:pPr>
              <w:pStyle w:val="Tabletext"/>
              <w:spacing w:line="240" w:lineRule="auto"/>
              <w:rPr>
                <w:b w:val="0"/>
                <w:sz w:val="22"/>
                <w:lang w:val="en-AU"/>
              </w:rPr>
            </w:pPr>
            <w:r w:rsidRPr="00D61F51">
              <w:rPr>
                <w:sz w:val="22"/>
                <w:lang w:val="en-AU"/>
              </w:rPr>
              <w:t>Overall Fuel Hazard Assessment</w:t>
            </w:r>
          </w:p>
        </w:tc>
        <w:tc>
          <w:tcPr>
            <w:tcW w:w="3260" w:type="dxa"/>
          </w:tcPr>
          <w:p w14:paraId="6F16BAFE" w14:textId="2AA91325" w:rsidR="006D627A" w:rsidRPr="00D61F51" w:rsidRDefault="006D627A" w:rsidP="004055A7">
            <w:pPr>
              <w:pStyle w:val="Tabletext"/>
              <w:spacing w:line="240" w:lineRule="auto"/>
              <w:jc w:val="center"/>
              <w:rPr>
                <w:b w:val="0"/>
                <w:sz w:val="22"/>
                <w:lang w:val="en-AU"/>
              </w:rPr>
            </w:pPr>
            <w:r w:rsidRPr="00D61F51">
              <w:rPr>
                <w:sz w:val="22"/>
                <w:lang w:val="en-AU"/>
              </w:rPr>
              <w:t>2021 Fuel Reduction</w:t>
            </w:r>
            <w:r w:rsidRPr="00D61F51">
              <w:rPr>
                <w:sz w:val="22"/>
                <w:lang w:val="en-AU"/>
              </w:rPr>
              <w:br/>
              <w:t>Burn Area</w:t>
            </w:r>
          </w:p>
        </w:tc>
        <w:tc>
          <w:tcPr>
            <w:tcW w:w="3019" w:type="dxa"/>
          </w:tcPr>
          <w:p w14:paraId="5610840E" w14:textId="1975F7B1" w:rsidR="006D627A" w:rsidRPr="00D61F51" w:rsidRDefault="006D627A" w:rsidP="004055A7">
            <w:pPr>
              <w:pStyle w:val="Tabletext"/>
              <w:spacing w:line="240" w:lineRule="auto"/>
              <w:jc w:val="center"/>
              <w:rPr>
                <w:b w:val="0"/>
                <w:sz w:val="22"/>
                <w:lang w:val="en-AU"/>
              </w:rPr>
            </w:pPr>
            <w:r w:rsidRPr="00D61F51">
              <w:rPr>
                <w:sz w:val="22"/>
                <w:lang w:val="en-AU"/>
              </w:rPr>
              <w:t>Long Unburnt</w:t>
            </w:r>
            <w:r w:rsidRPr="00D61F51">
              <w:rPr>
                <w:sz w:val="22"/>
                <w:lang w:val="en-AU"/>
              </w:rPr>
              <w:br/>
              <w:t>(No Fire History)</w:t>
            </w:r>
          </w:p>
        </w:tc>
      </w:tr>
      <w:tr w:rsidR="0095289E" w:rsidRPr="00D61F51" w14:paraId="5F72B34D" w14:textId="77777777" w:rsidTr="006D627A">
        <w:tc>
          <w:tcPr>
            <w:tcW w:w="3261" w:type="dxa"/>
          </w:tcPr>
          <w:p w14:paraId="683520EC" w14:textId="3F1604C1" w:rsidR="0095289E" w:rsidRPr="00D61F51" w:rsidRDefault="0095289E" w:rsidP="0095289E">
            <w:pPr>
              <w:pStyle w:val="Tabletext"/>
              <w:spacing w:line="240" w:lineRule="auto"/>
              <w:rPr>
                <w:sz w:val="22"/>
                <w:lang w:val="en-AU"/>
              </w:rPr>
            </w:pPr>
            <w:r w:rsidRPr="00D61F51">
              <w:rPr>
                <w:sz w:val="22"/>
                <w:lang w:val="en-AU"/>
              </w:rPr>
              <w:t>Stringybark Fuel Rating</w:t>
            </w:r>
          </w:p>
        </w:tc>
        <w:tc>
          <w:tcPr>
            <w:tcW w:w="3260" w:type="dxa"/>
          </w:tcPr>
          <w:p w14:paraId="593CEF8D" w14:textId="7204355F" w:rsidR="0095289E" w:rsidRPr="00D61F51" w:rsidRDefault="0095289E" w:rsidP="0095289E">
            <w:pPr>
              <w:pStyle w:val="Tabletext"/>
              <w:spacing w:line="240" w:lineRule="auto"/>
              <w:jc w:val="center"/>
              <w:rPr>
                <w:sz w:val="22"/>
                <w:lang w:val="en-AU"/>
              </w:rPr>
            </w:pPr>
            <w:r w:rsidRPr="00D61F51">
              <w:rPr>
                <w:sz w:val="22"/>
                <w:lang w:val="en-AU"/>
              </w:rPr>
              <w:t>Moderate</w:t>
            </w:r>
          </w:p>
        </w:tc>
        <w:tc>
          <w:tcPr>
            <w:tcW w:w="3019" w:type="dxa"/>
          </w:tcPr>
          <w:p w14:paraId="11BECAB1" w14:textId="26CEB069" w:rsidR="0095289E" w:rsidRPr="00D61F51" w:rsidRDefault="0095289E" w:rsidP="0095289E">
            <w:pPr>
              <w:pStyle w:val="Tabletext"/>
              <w:spacing w:line="240" w:lineRule="auto"/>
              <w:jc w:val="center"/>
              <w:rPr>
                <w:sz w:val="22"/>
                <w:lang w:val="en-AU"/>
              </w:rPr>
            </w:pPr>
            <w:r w:rsidRPr="00D61F51">
              <w:rPr>
                <w:sz w:val="22"/>
                <w:lang w:val="en-AU"/>
              </w:rPr>
              <w:t>High</w:t>
            </w:r>
          </w:p>
        </w:tc>
      </w:tr>
      <w:tr w:rsidR="0095289E" w:rsidRPr="00D61F51" w14:paraId="4F3AB707" w14:textId="77777777" w:rsidTr="006D627A">
        <w:tc>
          <w:tcPr>
            <w:tcW w:w="3261" w:type="dxa"/>
          </w:tcPr>
          <w:p w14:paraId="4E558A5B" w14:textId="0EA3B77F" w:rsidR="0095289E" w:rsidRPr="00D61F51" w:rsidRDefault="0095289E" w:rsidP="0095289E">
            <w:pPr>
              <w:pStyle w:val="Tabletext"/>
              <w:spacing w:line="240" w:lineRule="auto"/>
              <w:rPr>
                <w:sz w:val="22"/>
                <w:lang w:val="en-AU"/>
              </w:rPr>
            </w:pPr>
            <w:proofErr w:type="spellStart"/>
            <w:r w:rsidRPr="00D61F51">
              <w:rPr>
                <w:sz w:val="22"/>
                <w:lang w:val="en-AU"/>
              </w:rPr>
              <w:t>Ribbonbark</w:t>
            </w:r>
            <w:proofErr w:type="spellEnd"/>
            <w:r w:rsidRPr="00D61F51">
              <w:rPr>
                <w:sz w:val="22"/>
                <w:lang w:val="en-AU"/>
              </w:rPr>
              <w:t xml:space="preserve"> Fuel Rating</w:t>
            </w:r>
          </w:p>
        </w:tc>
        <w:tc>
          <w:tcPr>
            <w:tcW w:w="3260" w:type="dxa"/>
          </w:tcPr>
          <w:p w14:paraId="42A9A8CA" w14:textId="10975C45" w:rsidR="0095289E" w:rsidRPr="00D61F51" w:rsidRDefault="0095289E" w:rsidP="0095289E">
            <w:pPr>
              <w:pStyle w:val="Tabletext"/>
              <w:spacing w:line="240" w:lineRule="auto"/>
              <w:jc w:val="center"/>
              <w:rPr>
                <w:sz w:val="22"/>
                <w:lang w:val="en-AU"/>
              </w:rPr>
            </w:pPr>
            <w:r w:rsidRPr="00D61F51">
              <w:rPr>
                <w:sz w:val="22"/>
                <w:lang w:val="en-AU"/>
              </w:rPr>
              <w:t>High</w:t>
            </w:r>
          </w:p>
        </w:tc>
        <w:tc>
          <w:tcPr>
            <w:tcW w:w="3019" w:type="dxa"/>
          </w:tcPr>
          <w:p w14:paraId="01BD1E29" w14:textId="4B3D7BF2" w:rsidR="0095289E" w:rsidRPr="00D61F51" w:rsidRDefault="0095289E" w:rsidP="0095289E">
            <w:pPr>
              <w:pStyle w:val="Tabletext"/>
              <w:spacing w:line="240" w:lineRule="auto"/>
              <w:jc w:val="center"/>
              <w:rPr>
                <w:sz w:val="22"/>
                <w:lang w:val="en-AU"/>
              </w:rPr>
            </w:pPr>
            <w:r w:rsidRPr="00D61F51">
              <w:rPr>
                <w:sz w:val="22"/>
                <w:lang w:val="en-AU"/>
              </w:rPr>
              <w:t>High</w:t>
            </w:r>
          </w:p>
        </w:tc>
      </w:tr>
      <w:tr w:rsidR="0095289E" w:rsidRPr="00D61F51" w14:paraId="0A207D88" w14:textId="77777777" w:rsidTr="006D627A">
        <w:tc>
          <w:tcPr>
            <w:tcW w:w="3261" w:type="dxa"/>
          </w:tcPr>
          <w:p w14:paraId="1A8C60DD" w14:textId="05B99361" w:rsidR="0095289E" w:rsidRPr="00D61F51" w:rsidRDefault="0095289E" w:rsidP="0095289E">
            <w:pPr>
              <w:pStyle w:val="Tabletext"/>
              <w:spacing w:line="240" w:lineRule="auto"/>
              <w:rPr>
                <w:sz w:val="22"/>
                <w:lang w:val="en-AU"/>
              </w:rPr>
            </w:pPr>
            <w:r w:rsidRPr="00D61F51">
              <w:rPr>
                <w:sz w:val="22"/>
                <w:lang w:val="en-AU"/>
              </w:rPr>
              <w:t>Elevated Fuel Rating</w:t>
            </w:r>
          </w:p>
        </w:tc>
        <w:tc>
          <w:tcPr>
            <w:tcW w:w="3260" w:type="dxa"/>
          </w:tcPr>
          <w:p w14:paraId="166CB62F" w14:textId="2CAC0F98" w:rsidR="0095289E" w:rsidRPr="00D61F51" w:rsidRDefault="0095289E" w:rsidP="0095289E">
            <w:pPr>
              <w:pStyle w:val="Tabletext"/>
              <w:spacing w:line="240" w:lineRule="auto"/>
              <w:jc w:val="center"/>
              <w:rPr>
                <w:sz w:val="22"/>
                <w:lang w:val="en-AU"/>
              </w:rPr>
            </w:pPr>
            <w:r w:rsidRPr="00D61F51">
              <w:rPr>
                <w:sz w:val="22"/>
                <w:lang w:val="en-AU"/>
              </w:rPr>
              <w:t>High</w:t>
            </w:r>
          </w:p>
        </w:tc>
        <w:tc>
          <w:tcPr>
            <w:tcW w:w="3019" w:type="dxa"/>
          </w:tcPr>
          <w:p w14:paraId="6395EFE1" w14:textId="0870DEE6" w:rsidR="0095289E" w:rsidRPr="00D61F51" w:rsidRDefault="0095289E" w:rsidP="0095289E">
            <w:pPr>
              <w:pStyle w:val="Tabletext"/>
              <w:spacing w:line="240" w:lineRule="auto"/>
              <w:jc w:val="center"/>
              <w:rPr>
                <w:sz w:val="22"/>
                <w:lang w:val="en-AU"/>
              </w:rPr>
            </w:pPr>
            <w:r w:rsidRPr="00D61F51">
              <w:rPr>
                <w:sz w:val="22"/>
                <w:lang w:val="en-AU"/>
              </w:rPr>
              <w:t>Extreme</w:t>
            </w:r>
          </w:p>
        </w:tc>
      </w:tr>
      <w:tr w:rsidR="0095289E" w:rsidRPr="00D61F51" w14:paraId="48F61D67" w14:textId="77777777" w:rsidTr="006D627A">
        <w:tc>
          <w:tcPr>
            <w:tcW w:w="3261" w:type="dxa"/>
          </w:tcPr>
          <w:p w14:paraId="1B7C8860" w14:textId="10482667" w:rsidR="0095289E" w:rsidRPr="00D61F51" w:rsidRDefault="0095289E" w:rsidP="0095289E">
            <w:pPr>
              <w:pStyle w:val="Tabletext"/>
              <w:spacing w:line="240" w:lineRule="auto"/>
              <w:rPr>
                <w:sz w:val="22"/>
                <w:lang w:val="en-AU"/>
              </w:rPr>
            </w:pPr>
            <w:r w:rsidRPr="00D61F51">
              <w:rPr>
                <w:sz w:val="22"/>
                <w:lang w:val="en-AU"/>
              </w:rPr>
              <w:t>Near Surface Rating</w:t>
            </w:r>
          </w:p>
        </w:tc>
        <w:tc>
          <w:tcPr>
            <w:tcW w:w="3260" w:type="dxa"/>
          </w:tcPr>
          <w:p w14:paraId="138886AC" w14:textId="09CAFFFC" w:rsidR="0095289E" w:rsidRPr="00D61F51" w:rsidRDefault="0095289E" w:rsidP="0095289E">
            <w:pPr>
              <w:pStyle w:val="Tabletext"/>
              <w:spacing w:line="240" w:lineRule="auto"/>
              <w:jc w:val="center"/>
              <w:rPr>
                <w:sz w:val="22"/>
                <w:lang w:val="en-AU"/>
              </w:rPr>
            </w:pPr>
            <w:r w:rsidRPr="00D61F51">
              <w:rPr>
                <w:sz w:val="22"/>
                <w:lang w:val="en-AU"/>
              </w:rPr>
              <w:t>High</w:t>
            </w:r>
          </w:p>
        </w:tc>
        <w:tc>
          <w:tcPr>
            <w:tcW w:w="3019" w:type="dxa"/>
          </w:tcPr>
          <w:p w14:paraId="77A32602" w14:textId="4B7295AD" w:rsidR="0095289E" w:rsidRPr="00D61F51" w:rsidRDefault="0095289E" w:rsidP="0095289E">
            <w:pPr>
              <w:pStyle w:val="Tabletext"/>
              <w:spacing w:line="240" w:lineRule="auto"/>
              <w:jc w:val="center"/>
              <w:rPr>
                <w:sz w:val="22"/>
                <w:lang w:val="en-AU"/>
              </w:rPr>
            </w:pPr>
            <w:r w:rsidRPr="00D61F51">
              <w:rPr>
                <w:sz w:val="22"/>
                <w:lang w:val="en-AU"/>
              </w:rPr>
              <w:t>Very High</w:t>
            </w:r>
          </w:p>
        </w:tc>
      </w:tr>
      <w:tr w:rsidR="0095289E" w:rsidRPr="00D61F51" w14:paraId="3591D02E" w14:textId="77777777" w:rsidTr="006D627A">
        <w:tc>
          <w:tcPr>
            <w:tcW w:w="3261" w:type="dxa"/>
          </w:tcPr>
          <w:p w14:paraId="24D2C9DE" w14:textId="3AEC4D59" w:rsidR="0095289E" w:rsidRPr="00D61F51" w:rsidRDefault="0095289E" w:rsidP="0095289E">
            <w:pPr>
              <w:pStyle w:val="Tabletext"/>
              <w:spacing w:line="240" w:lineRule="auto"/>
              <w:rPr>
                <w:sz w:val="22"/>
                <w:lang w:val="en-AU"/>
              </w:rPr>
            </w:pPr>
            <w:r w:rsidRPr="00D61F51">
              <w:rPr>
                <w:sz w:val="22"/>
                <w:lang w:val="en-AU"/>
              </w:rPr>
              <w:t>Surface Fuel Rating</w:t>
            </w:r>
          </w:p>
        </w:tc>
        <w:tc>
          <w:tcPr>
            <w:tcW w:w="3260" w:type="dxa"/>
          </w:tcPr>
          <w:p w14:paraId="45970E22" w14:textId="03E439F8" w:rsidR="0095289E" w:rsidRPr="00D61F51" w:rsidRDefault="0095289E" w:rsidP="0095289E">
            <w:pPr>
              <w:pStyle w:val="Tabletext"/>
              <w:spacing w:line="240" w:lineRule="auto"/>
              <w:jc w:val="center"/>
              <w:rPr>
                <w:sz w:val="22"/>
                <w:lang w:val="en-AU"/>
              </w:rPr>
            </w:pPr>
            <w:r w:rsidRPr="00D61F51">
              <w:rPr>
                <w:sz w:val="22"/>
                <w:lang w:val="en-AU"/>
              </w:rPr>
              <w:t>High</w:t>
            </w:r>
          </w:p>
        </w:tc>
        <w:tc>
          <w:tcPr>
            <w:tcW w:w="3019" w:type="dxa"/>
          </w:tcPr>
          <w:p w14:paraId="4F0608F0" w14:textId="752E89E6" w:rsidR="0095289E" w:rsidRPr="00D61F51" w:rsidRDefault="0095289E" w:rsidP="0095289E">
            <w:pPr>
              <w:pStyle w:val="Tabletext"/>
              <w:spacing w:line="240" w:lineRule="auto"/>
              <w:jc w:val="center"/>
              <w:rPr>
                <w:sz w:val="22"/>
                <w:lang w:val="en-AU"/>
              </w:rPr>
            </w:pPr>
            <w:r w:rsidRPr="00D61F51">
              <w:rPr>
                <w:sz w:val="22"/>
                <w:lang w:val="en-AU"/>
              </w:rPr>
              <w:t>Very High</w:t>
            </w:r>
          </w:p>
        </w:tc>
      </w:tr>
      <w:tr w:rsidR="0095289E" w:rsidRPr="00D61F51" w14:paraId="4A42236F" w14:textId="77777777" w:rsidTr="006D627A">
        <w:trPr>
          <w:trHeight w:val="50"/>
        </w:trPr>
        <w:tc>
          <w:tcPr>
            <w:tcW w:w="3261" w:type="dxa"/>
          </w:tcPr>
          <w:p w14:paraId="35EC4B41" w14:textId="1A7033D9" w:rsidR="0095289E" w:rsidRPr="00D61F51" w:rsidRDefault="0095289E" w:rsidP="0095289E">
            <w:pPr>
              <w:pStyle w:val="Tabletext"/>
              <w:spacing w:line="240" w:lineRule="auto"/>
              <w:rPr>
                <w:sz w:val="22"/>
                <w:lang w:val="en-AU"/>
              </w:rPr>
            </w:pPr>
            <w:r w:rsidRPr="00D61F51">
              <w:rPr>
                <w:sz w:val="22"/>
                <w:lang w:val="en-AU"/>
              </w:rPr>
              <w:t>Overall Assessment</w:t>
            </w:r>
          </w:p>
        </w:tc>
        <w:tc>
          <w:tcPr>
            <w:tcW w:w="3260" w:type="dxa"/>
          </w:tcPr>
          <w:p w14:paraId="450FCE96" w14:textId="569A9F9A" w:rsidR="0095289E" w:rsidRPr="00D61F51" w:rsidRDefault="0095289E" w:rsidP="0095289E">
            <w:pPr>
              <w:pStyle w:val="Tabletext"/>
              <w:spacing w:line="240" w:lineRule="auto"/>
              <w:jc w:val="center"/>
              <w:rPr>
                <w:sz w:val="22"/>
                <w:lang w:val="en-AU"/>
              </w:rPr>
            </w:pPr>
            <w:r w:rsidRPr="00D61F51">
              <w:rPr>
                <w:sz w:val="22"/>
                <w:lang w:val="en-AU"/>
              </w:rPr>
              <w:t>High</w:t>
            </w:r>
          </w:p>
        </w:tc>
        <w:tc>
          <w:tcPr>
            <w:tcW w:w="3019" w:type="dxa"/>
          </w:tcPr>
          <w:p w14:paraId="0A751F65" w14:textId="15693299" w:rsidR="0095289E" w:rsidRPr="00D61F51" w:rsidRDefault="0095289E" w:rsidP="0095289E">
            <w:pPr>
              <w:pStyle w:val="Tabletext"/>
              <w:spacing w:line="240" w:lineRule="auto"/>
              <w:jc w:val="center"/>
              <w:rPr>
                <w:sz w:val="22"/>
                <w:lang w:val="en-AU"/>
              </w:rPr>
            </w:pPr>
            <w:r w:rsidRPr="00D61F51">
              <w:rPr>
                <w:sz w:val="22"/>
                <w:lang w:val="en-AU"/>
              </w:rPr>
              <w:t>Very High to Extreme</w:t>
            </w:r>
          </w:p>
        </w:tc>
      </w:tr>
    </w:tbl>
    <w:p w14:paraId="67D8762B" w14:textId="77777777" w:rsidR="00D61F51" w:rsidRPr="00D61F51" w:rsidRDefault="0095289E" w:rsidP="0095289E">
      <w:pPr>
        <w:pStyle w:val="BodyText"/>
        <w:ind w:right="-1"/>
        <w:rPr>
          <w:lang w:val="en-AU"/>
        </w:rPr>
      </w:pPr>
      <w:r w:rsidRPr="00D61F51">
        <w:rPr>
          <w:lang w:val="en-AU"/>
        </w:rPr>
        <w:t xml:space="preserve">The planned burn area was impacted by a </w:t>
      </w:r>
      <w:proofErr w:type="spellStart"/>
      <w:r w:rsidRPr="00D61F51">
        <w:rPr>
          <w:lang w:val="en-AU"/>
        </w:rPr>
        <w:t>headfire</w:t>
      </w:r>
      <w:proofErr w:type="spellEnd"/>
      <w:r w:rsidRPr="00D61F51">
        <w:rPr>
          <w:lang w:val="en-AU"/>
        </w:rPr>
        <w:t xml:space="preserve"> under both the northerly wind direction and subsequent westerly wind change – although the evidence suggests this was not as an organised flame front due to disruptions and low fuel vegetation types preceding the planned burn interaction. The fuel reduction burn appeared to have limited influence on the rate of spread due to the re-establishment of the bracken fuel layer and high ribbon bark hazard, however the reduction in stringybark hazard from the planned burn appears to have reduced short distance (i.e. &lt;500m) spotting.</w:t>
      </w:r>
    </w:p>
    <w:p w14:paraId="51296A12" w14:textId="161968DC" w:rsidR="002B6A53" w:rsidRPr="00D61F51" w:rsidRDefault="0095289E" w:rsidP="0095289E">
      <w:pPr>
        <w:pStyle w:val="BodyText"/>
        <w:ind w:right="-1"/>
        <w:rPr>
          <w:lang w:val="en-AU"/>
        </w:rPr>
        <w:sectPr w:rsidR="002B6A53" w:rsidRPr="00D61F51" w:rsidSect="00EB277B">
          <w:pgSz w:w="11906" w:h="16838"/>
          <w:pgMar w:top="1134" w:right="1134" w:bottom="1134" w:left="1134" w:header="720" w:footer="454" w:gutter="0"/>
          <w:cols w:space="720"/>
          <w:noEndnote/>
          <w:docGrid w:linePitch="326"/>
        </w:sectPr>
      </w:pPr>
      <w:r w:rsidRPr="00D61F51">
        <w:rPr>
          <w:lang w:val="en-AU"/>
        </w:rPr>
        <w:lastRenderedPageBreak/>
        <w:t>Observations of mechanically fuel-treated areas around private residences were also made. In these areas, fuels were masticated and below 30 cm in height (</w:t>
      </w:r>
      <w:r w:rsidR="00D603BB" w:rsidRPr="00D61F51">
        <w:rPr>
          <w:lang w:val="en-AU"/>
        </w:rPr>
        <w:fldChar w:fldCharType="begin"/>
      </w:r>
      <w:r w:rsidR="00D603BB" w:rsidRPr="00D61F51">
        <w:rPr>
          <w:lang w:val="en-AU"/>
        </w:rPr>
        <w:instrText xml:space="preserve"> REF _Ref218610719 \h </w:instrText>
      </w:r>
      <w:r w:rsidR="00D603BB" w:rsidRPr="00D61F51">
        <w:rPr>
          <w:lang w:val="en-AU"/>
        </w:rPr>
      </w:r>
      <w:r w:rsidR="00D603BB" w:rsidRPr="00D61F51">
        <w:rPr>
          <w:lang w:val="en-AU"/>
        </w:rPr>
        <w:fldChar w:fldCharType="separate"/>
      </w:r>
      <w:r w:rsidR="00D603BB" w:rsidRPr="00D61F51">
        <w:rPr>
          <w:lang w:val="en-AU"/>
        </w:rPr>
        <w:t>Figure 10</w:t>
      </w:r>
      <w:r w:rsidR="00D603BB" w:rsidRPr="00D61F51">
        <w:rPr>
          <w:lang w:val="en-AU"/>
        </w:rPr>
        <w:fldChar w:fldCharType="end"/>
      </w:r>
      <w:r w:rsidRPr="00D61F51">
        <w:rPr>
          <w:lang w:val="en-AU"/>
        </w:rPr>
        <w:t>, left). The fire mostly impacted the treated area as flanking fire and fuel conditions caused flame heights to reduce and assist ground-based suppression and the effectiveness of aerial retardant drops</w:t>
      </w:r>
      <w:r w:rsidR="006D627A" w:rsidRPr="00D61F51">
        <w:rPr>
          <w:lang w:val="en-AU"/>
        </w:rPr>
        <w:t>.</w:t>
      </w:r>
    </w:p>
    <w:p w14:paraId="48257CBB" w14:textId="7FAF3ED3" w:rsidR="002B6A53" w:rsidRPr="00D61F51" w:rsidRDefault="002B6A53" w:rsidP="002B6A53">
      <w:pPr>
        <w:pStyle w:val="Caption"/>
        <w:keepNext/>
      </w:pPr>
      <w:bookmarkStart w:id="39" w:name="_Ref218609809"/>
      <w:r w:rsidRPr="00D61F51">
        <w:lastRenderedPageBreak/>
        <w:t xml:space="preserve">Table </w:t>
      </w:r>
      <w:r w:rsidR="00D86ED4" w:rsidRPr="00D61F51">
        <w:fldChar w:fldCharType="begin"/>
      </w:r>
      <w:r w:rsidR="00D86ED4" w:rsidRPr="00D61F51">
        <w:instrText xml:space="preserve"> SEQ Table \* ARABIC </w:instrText>
      </w:r>
      <w:r w:rsidR="00D86ED4" w:rsidRPr="00D61F51">
        <w:fldChar w:fldCharType="separate"/>
      </w:r>
      <w:r w:rsidR="00D86ED4" w:rsidRPr="00D61F51">
        <w:t>6</w:t>
      </w:r>
      <w:r w:rsidR="00D86ED4" w:rsidRPr="00D61F51">
        <w:fldChar w:fldCharType="end"/>
      </w:r>
      <w:bookmarkEnd w:id="39"/>
      <w:r w:rsidRPr="00D61F51">
        <w:t xml:space="preserve">: </w:t>
      </w:r>
      <w:r w:rsidR="0095289E" w:rsidRPr="00D61F51">
        <w:t>BoM morning issue of the gridded forecast weather and fire danger data related to the 2024 Dereel fire with observations of key fire behaviour characteristics</w:t>
      </w:r>
      <w:r w:rsidRPr="00D61F51">
        <w:t>.</w:t>
      </w:r>
    </w:p>
    <w:p w14:paraId="0BF7C818" w14:textId="5F83E0C5" w:rsidR="0095289E" w:rsidRPr="00D61F51" w:rsidRDefault="0095289E" w:rsidP="0095289E">
      <w:pPr>
        <w:pStyle w:val="Caption"/>
      </w:pPr>
      <w:r w:rsidRPr="00D61F51">
        <w:t>Fire: DEREEL</w:t>
      </w:r>
    </w:p>
    <w:tbl>
      <w:tblPr>
        <w:tblStyle w:val="Style2"/>
        <w:tblpPr w:leftFromText="181" w:rightFromText="181" w:bottomFromText="266" w:vertAnchor="text" w:horzAnchor="margin" w:tblpY="-39"/>
        <w:tblW w:w="5000" w:type="pct"/>
        <w:tblLook w:val="04A0" w:firstRow="1" w:lastRow="0" w:firstColumn="1" w:lastColumn="0" w:noHBand="0" w:noVBand="1"/>
      </w:tblPr>
      <w:tblGrid>
        <w:gridCol w:w="1449"/>
        <w:gridCol w:w="902"/>
        <w:gridCol w:w="800"/>
        <w:gridCol w:w="937"/>
        <w:gridCol w:w="949"/>
        <w:gridCol w:w="1801"/>
        <w:gridCol w:w="1595"/>
        <w:gridCol w:w="1455"/>
        <w:gridCol w:w="1420"/>
        <w:gridCol w:w="1164"/>
        <w:gridCol w:w="1164"/>
        <w:gridCol w:w="914"/>
      </w:tblGrid>
      <w:tr w:rsidR="002B6A53" w:rsidRPr="00D61F51" w14:paraId="64D59081" w14:textId="77777777" w:rsidTr="0095289E">
        <w:trPr>
          <w:cnfStyle w:val="100000000000" w:firstRow="1" w:lastRow="0" w:firstColumn="0" w:lastColumn="0" w:oddVBand="0" w:evenVBand="0" w:oddHBand="0" w:evenHBand="0" w:firstRowFirstColumn="0" w:firstRowLastColumn="0" w:lastRowFirstColumn="0" w:lastRowLastColumn="0"/>
          <w:trHeight w:val="283"/>
          <w:tblHeader/>
        </w:trPr>
        <w:tc>
          <w:tcPr>
            <w:tcW w:w="498" w:type="pct"/>
          </w:tcPr>
          <w:p w14:paraId="1554CC37" w14:textId="77777777" w:rsidR="002B6A53" w:rsidRPr="00D61F51" w:rsidRDefault="002B6A53" w:rsidP="0095289E">
            <w:pPr>
              <w:pStyle w:val="BodyText"/>
              <w:spacing w:after="0" w:line="240" w:lineRule="auto"/>
              <w:jc w:val="center"/>
              <w:rPr>
                <w:rFonts w:ascii="Arial" w:hAnsi="Arial" w:cs="Arial"/>
                <w:sz w:val="18"/>
                <w:szCs w:val="18"/>
                <w:lang w:val="en-AU"/>
              </w:rPr>
            </w:pPr>
          </w:p>
        </w:tc>
        <w:tc>
          <w:tcPr>
            <w:tcW w:w="1233" w:type="pct"/>
            <w:gridSpan w:val="4"/>
          </w:tcPr>
          <w:p w14:paraId="712B16F8" w14:textId="77777777" w:rsidR="002B6A53" w:rsidRPr="00D61F51" w:rsidRDefault="002B6A53" w:rsidP="0095289E">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Weather</w:t>
            </w:r>
          </w:p>
        </w:tc>
        <w:tc>
          <w:tcPr>
            <w:tcW w:w="1167" w:type="pct"/>
            <w:gridSpan w:val="2"/>
          </w:tcPr>
          <w:p w14:paraId="1D1D22C1" w14:textId="77777777" w:rsidR="002B6A53" w:rsidRPr="00D61F51" w:rsidRDefault="002B6A53" w:rsidP="0095289E">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Vegetation</w:t>
            </w:r>
          </w:p>
        </w:tc>
        <w:tc>
          <w:tcPr>
            <w:tcW w:w="2102" w:type="pct"/>
            <w:gridSpan w:val="5"/>
          </w:tcPr>
          <w:p w14:paraId="01CB06EE" w14:textId="77777777" w:rsidR="002B6A53" w:rsidRPr="00D61F51" w:rsidRDefault="002B6A53" w:rsidP="0095289E">
            <w:pPr>
              <w:pStyle w:val="BodyText"/>
              <w:spacing w:after="0" w:line="240" w:lineRule="auto"/>
              <w:jc w:val="center"/>
              <w:rPr>
                <w:rFonts w:ascii="Arial" w:hAnsi="Arial" w:cs="Arial"/>
                <w:b w:val="0"/>
                <w:bCs/>
                <w:sz w:val="18"/>
                <w:szCs w:val="18"/>
                <w:lang w:val="en-AU"/>
              </w:rPr>
            </w:pPr>
            <w:r w:rsidRPr="00D61F51">
              <w:rPr>
                <w:rFonts w:ascii="Arial" w:hAnsi="Arial" w:cs="Arial"/>
                <w:bCs/>
                <w:sz w:val="18"/>
                <w:szCs w:val="18"/>
                <w:lang w:val="en-AU"/>
              </w:rPr>
              <w:t>Fire Behaviour</w:t>
            </w:r>
          </w:p>
        </w:tc>
      </w:tr>
      <w:tr w:rsidR="002B6A53" w:rsidRPr="00D61F51" w14:paraId="2D4EE442" w14:textId="77777777" w:rsidTr="0095289E">
        <w:trPr>
          <w:cnfStyle w:val="100000000000" w:firstRow="1" w:lastRow="0" w:firstColumn="0" w:lastColumn="0" w:oddVBand="0" w:evenVBand="0" w:oddHBand="0" w:evenHBand="0" w:firstRowFirstColumn="0" w:firstRowLastColumn="0" w:lastRowFirstColumn="0" w:lastRowLastColumn="0"/>
          <w:trHeight w:val="510"/>
          <w:tblHeader/>
        </w:trPr>
        <w:tc>
          <w:tcPr>
            <w:tcW w:w="498" w:type="pct"/>
            <w:shd w:val="clear" w:color="auto" w:fill="F2F2F2" w:themeFill="background1" w:themeFillShade="F2"/>
          </w:tcPr>
          <w:p w14:paraId="70159FF8" w14:textId="77777777" w:rsidR="002B6A53" w:rsidRPr="00D61F51" w:rsidRDefault="002B6A53" w:rsidP="0095289E">
            <w:pPr>
              <w:pStyle w:val="BodyText"/>
              <w:spacing w:after="0" w:line="240" w:lineRule="auto"/>
              <w:rPr>
                <w:rFonts w:ascii="Arial" w:hAnsi="Arial" w:cs="Arial"/>
                <w:sz w:val="18"/>
                <w:szCs w:val="18"/>
                <w:lang w:val="en-AU"/>
              </w:rPr>
            </w:pPr>
            <w:r w:rsidRPr="00D61F51">
              <w:rPr>
                <w:rFonts w:ascii="Arial" w:hAnsi="Arial" w:cs="Arial"/>
                <w:sz w:val="18"/>
                <w:szCs w:val="18"/>
                <w:lang w:val="en-AU"/>
              </w:rPr>
              <w:t>Time Period</w:t>
            </w:r>
          </w:p>
        </w:tc>
        <w:tc>
          <w:tcPr>
            <w:tcW w:w="310" w:type="pct"/>
            <w:shd w:val="clear" w:color="auto" w:fill="F2F2F2" w:themeFill="background1" w:themeFillShade="F2"/>
          </w:tcPr>
          <w:p w14:paraId="08A6EEA6"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TEMP </w:t>
            </w:r>
            <w:r w:rsidRPr="00D61F51">
              <w:rPr>
                <w:rFonts w:ascii="Arial" w:hAnsi="Arial" w:cs="Arial"/>
                <w:sz w:val="18"/>
                <w:szCs w:val="18"/>
                <w:lang w:val="en-AU"/>
              </w:rPr>
              <w:br/>
              <w:t>(</w:t>
            </w:r>
            <w:proofErr w:type="spellStart"/>
            <w:r w:rsidRPr="00D61F51">
              <w:rPr>
                <w:rFonts w:ascii="Arial" w:hAnsi="Arial" w:cs="Arial"/>
                <w:sz w:val="18"/>
                <w:szCs w:val="18"/>
                <w:vertAlign w:val="superscript"/>
                <w:lang w:val="en-AU"/>
              </w:rPr>
              <w:t>o</w:t>
            </w:r>
            <w:r w:rsidRPr="00D61F51">
              <w:rPr>
                <w:rFonts w:ascii="Arial" w:hAnsi="Arial" w:cs="Arial"/>
                <w:sz w:val="18"/>
                <w:szCs w:val="18"/>
                <w:lang w:val="en-AU"/>
              </w:rPr>
              <w:t>C</w:t>
            </w:r>
            <w:proofErr w:type="spellEnd"/>
            <w:r w:rsidRPr="00D61F51">
              <w:rPr>
                <w:rFonts w:ascii="Arial" w:hAnsi="Arial" w:cs="Arial"/>
                <w:sz w:val="18"/>
                <w:szCs w:val="18"/>
                <w:lang w:val="en-AU"/>
              </w:rPr>
              <w:t>)</w:t>
            </w:r>
          </w:p>
        </w:tc>
        <w:tc>
          <w:tcPr>
            <w:tcW w:w="275" w:type="pct"/>
            <w:shd w:val="clear" w:color="auto" w:fill="F2F2F2" w:themeFill="background1" w:themeFillShade="F2"/>
          </w:tcPr>
          <w:p w14:paraId="071E0C08"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RH </w:t>
            </w:r>
            <w:r w:rsidRPr="00D61F51">
              <w:rPr>
                <w:rFonts w:ascii="Arial" w:hAnsi="Arial" w:cs="Arial"/>
                <w:sz w:val="18"/>
                <w:szCs w:val="18"/>
                <w:lang w:val="en-AU"/>
              </w:rPr>
              <w:br/>
              <w:t>(%)</w:t>
            </w:r>
          </w:p>
        </w:tc>
        <w:tc>
          <w:tcPr>
            <w:tcW w:w="322" w:type="pct"/>
            <w:shd w:val="clear" w:color="auto" w:fill="F2F2F2" w:themeFill="background1" w:themeFillShade="F2"/>
          </w:tcPr>
          <w:p w14:paraId="26C04B73"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WD</w:t>
            </w:r>
          </w:p>
        </w:tc>
        <w:tc>
          <w:tcPr>
            <w:tcW w:w="326" w:type="pct"/>
            <w:shd w:val="clear" w:color="auto" w:fill="F2F2F2" w:themeFill="background1" w:themeFillShade="F2"/>
          </w:tcPr>
          <w:p w14:paraId="3A1B4BA0"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WS (G) </w:t>
            </w:r>
            <w:r w:rsidRPr="00D61F51">
              <w:rPr>
                <w:rFonts w:ascii="Arial" w:hAnsi="Arial" w:cs="Arial"/>
                <w:sz w:val="18"/>
                <w:szCs w:val="18"/>
                <w:lang w:val="en-AU"/>
              </w:rPr>
              <w:br/>
              <w:t>(km/hr)</w:t>
            </w:r>
          </w:p>
        </w:tc>
        <w:tc>
          <w:tcPr>
            <w:tcW w:w="619" w:type="pct"/>
            <w:shd w:val="clear" w:color="auto" w:fill="F2F2F2" w:themeFill="background1" w:themeFillShade="F2"/>
          </w:tcPr>
          <w:p w14:paraId="44311297"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Fuel Type</w:t>
            </w:r>
          </w:p>
        </w:tc>
        <w:tc>
          <w:tcPr>
            <w:tcW w:w="548" w:type="pct"/>
            <w:shd w:val="clear" w:color="auto" w:fill="F2F2F2" w:themeFill="background1" w:themeFillShade="F2"/>
          </w:tcPr>
          <w:p w14:paraId="29A3000D"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Modelled Fuel </w:t>
            </w:r>
            <w:r w:rsidRPr="00D61F51">
              <w:rPr>
                <w:rFonts w:ascii="Arial" w:hAnsi="Arial" w:cs="Arial"/>
                <w:sz w:val="18"/>
                <w:szCs w:val="18"/>
                <w:lang w:val="en-AU"/>
              </w:rPr>
              <w:br/>
              <w:t>Load (t/ha)</w:t>
            </w:r>
          </w:p>
        </w:tc>
        <w:tc>
          <w:tcPr>
            <w:tcW w:w="500" w:type="pct"/>
            <w:shd w:val="clear" w:color="auto" w:fill="F2F2F2" w:themeFill="background1" w:themeFillShade="F2"/>
          </w:tcPr>
          <w:p w14:paraId="6D45BA5A" w14:textId="77777777" w:rsidR="002B6A53" w:rsidRPr="00D61F51" w:rsidRDefault="002B6A53" w:rsidP="0095289E">
            <w:pPr>
              <w:pStyle w:val="BodyText"/>
              <w:spacing w:after="0" w:line="240" w:lineRule="auto"/>
              <w:jc w:val="center"/>
              <w:rPr>
                <w:rFonts w:ascii="Arial" w:hAnsi="Arial" w:cs="Arial"/>
                <w:sz w:val="18"/>
                <w:szCs w:val="18"/>
                <w:lang w:val="en-AU"/>
              </w:rPr>
            </w:pPr>
            <w:proofErr w:type="spellStart"/>
            <w:r w:rsidRPr="00D61F51">
              <w:rPr>
                <w:rFonts w:ascii="Arial" w:hAnsi="Arial" w:cs="Arial"/>
                <w:sz w:val="18"/>
                <w:szCs w:val="18"/>
                <w:lang w:val="en-AU"/>
              </w:rPr>
              <w:t>HfROS</w:t>
            </w:r>
            <w:proofErr w:type="spellEnd"/>
            <w:r w:rsidRPr="00D61F51">
              <w:rPr>
                <w:rFonts w:ascii="Arial" w:hAnsi="Arial" w:cs="Arial"/>
                <w:sz w:val="18"/>
                <w:szCs w:val="18"/>
                <w:lang w:val="en-AU"/>
              </w:rPr>
              <w:br/>
              <w:t>(m/hr)</w:t>
            </w:r>
          </w:p>
        </w:tc>
        <w:tc>
          <w:tcPr>
            <w:tcW w:w="488" w:type="pct"/>
            <w:shd w:val="clear" w:color="auto" w:fill="F2F2F2" w:themeFill="background1" w:themeFillShade="F2"/>
          </w:tcPr>
          <w:p w14:paraId="270B016A"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Spotting Distance (m)</w:t>
            </w:r>
          </w:p>
        </w:tc>
        <w:tc>
          <w:tcPr>
            <w:tcW w:w="400" w:type="pct"/>
            <w:shd w:val="clear" w:color="auto" w:fill="F2F2F2" w:themeFill="background1" w:themeFillShade="F2"/>
          </w:tcPr>
          <w:p w14:paraId="6C41F694"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 xml:space="preserve">IB </w:t>
            </w:r>
            <w:proofErr w:type="spellStart"/>
            <w:r w:rsidRPr="00D61F51">
              <w:rPr>
                <w:rFonts w:ascii="Arial" w:hAnsi="Arial" w:cs="Arial"/>
                <w:sz w:val="18"/>
                <w:szCs w:val="18"/>
                <w:lang w:val="en-AU"/>
              </w:rPr>
              <w:t>Obs</w:t>
            </w:r>
            <w:proofErr w:type="spellEnd"/>
            <w:r w:rsidRPr="00D61F51">
              <w:rPr>
                <w:rFonts w:ascii="Arial" w:hAnsi="Arial" w:cs="Arial"/>
                <w:sz w:val="18"/>
                <w:szCs w:val="18"/>
                <w:lang w:val="en-AU"/>
              </w:rPr>
              <w:br/>
              <w:t>(MW/m)</w:t>
            </w:r>
          </w:p>
        </w:tc>
        <w:tc>
          <w:tcPr>
            <w:tcW w:w="400" w:type="pct"/>
            <w:shd w:val="clear" w:color="auto" w:fill="F2F2F2" w:themeFill="background1" w:themeFillShade="F2"/>
          </w:tcPr>
          <w:p w14:paraId="399D7903"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IB Model</w:t>
            </w:r>
            <w:r w:rsidRPr="00D61F51">
              <w:rPr>
                <w:rFonts w:ascii="Arial" w:hAnsi="Arial" w:cs="Arial"/>
                <w:sz w:val="18"/>
                <w:szCs w:val="18"/>
                <w:lang w:val="en-AU"/>
              </w:rPr>
              <w:br/>
              <w:t>(MW/m)</w:t>
            </w:r>
          </w:p>
        </w:tc>
        <w:tc>
          <w:tcPr>
            <w:tcW w:w="314" w:type="pct"/>
            <w:shd w:val="clear" w:color="auto" w:fill="F2F2F2" w:themeFill="background1" w:themeFillShade="F2"/>
          </w:tcPr>
          <w:p w14:paraId="69383B7C" w14:textId="77777777" w:rsidR="002B6A53" w:rsidRPr="00D61F51" w:rsidRDefault="002B6A53" w:rsidP="0095289E">
            <w:pPr>
              <w:pStyle w:val="BodyText"/>
              <w:spacing w:after="0" w:line="240" w:lineRule="auto"/>
              <w:jc w:val="center"/>
              <w:rPr>
                <w:rFonts w:ascii="Arial" w:hAnsi="Arial" w:cs="Arial"/>
                <w:sz w:val="18"/>
                <w:szCs w:val="18"/>
                <w:lang w:val="en-AU"/>
              </w:rPr>
            </w:pPr>
            <w:r w:rsidRPr="00D61F51">
              <w:rPr>
                <w:rFonts w:ascii="Arial" w:hAnsi="Arial" w:cs="Arial"/>
                <w:sz w:val="18"/>
                <w:szCs w:val="18"/>
                <w:lang w:val="en-AU"/>
              </w:rPr>
              <w:t>FBI</w:t>
            </w:r>
            <w:r w:rsidRPr="00D61F51">
              <w:rPr>
                <w:rFonts w:ascii="Arial" w:hAnsi="Arial" w:cs="Arial"/>
                <w:sz w:val="18"/>
                <w:szCs w:val="18"/>
                <w:lang w:val="en-AU"/>
              </w:rPr>
              <w:br/>
              <w:t>(FDI)</w:t>
            </w:r>
          </w:p>
        </w:tc>
      </w:tr>
      <w:tr w:rsidR="0095289E" w:rsidRPr="00D61F51" w14:paraId="43598217" w14:textId="77777777" w:rsidTr="0095289E">
        <w:trPr>
          <w:trHeight w:val="369"/>
        </w:trPr>
        <w:tc>
          <w:tcPr>
            <w:tcW w:w="498" w:type="pct"/>
          </w:tcPr>
          <w:p w14:paraId="46977425" w14:textId="44B132BB" w:rsidR="0095289E" w:rsidRPr="00D61F51" w:rsidRDefault="0095289E" w:rsidP="0095289E">
            <w:pPr>
              <w:pStyle w:val="BodyText"/>
              <w:spacing w:after="0" w:line="240" w:lineRule="auto"/>
              <w:rPr>
                <w:rFonts w:ascii="Arial" w:hAnsi="Arial" w:cs="Arial"/>
                <w:sz w:val="18"/>
                <w:szCs w:val="18"/>
                <w:lang w:val="en-AU"/>
              </w:rPr>
            </w:pPr>
            <w:r w:rsidRPr="00D61F51">
              <w:rPr>
                <w:sz w:val="18"/>
                <w:szCs w:val="18"/>
                <w:lang w:val="en-AU"/>
              </w:rPr>
              <w:t>18:03 – 18:35</w:t>
            </w:r>
          </w:p>
        </w:tc>
        <w:tc>
          <w:tcPr>
            <w:tcW w:w="310" w:type="pct"/>
          </w:tcPr>
          <w:p w14:paraId="3B4F83D0" w14:textId="1B3E6A8D"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34</w:t>
            </w:r>
          </w:p>
        </w:tc>
        <w:tc>
          <w:tcPr>
            <w:tcW w:w="275" w:type="pct"/>
          </w:tcPr>
          <w:p w14:paraId="74808A44" w14:textId="0A38622F"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21</w:t>
            </w:r>
          </w:p>
        </w:tc>
        <w:tc>
          <w:tcPr>
            <w:tcW w:w="322" w:type="pct"/>
          </w:tcPr>
          <w:p w14:paraId="02454C64" w14:textId="275705E9"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NW</w:t>
            </w:r>
          </w:p>
        </w:tc>
        <w:tc>
          <w:tcPr>
            <w:tcW w:w="326" w:type="pct"/>
          </w:tcPr>
          <w:p w14:paraId="37904B35" w14:textId="6B5CB858"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45 (63)</w:t>
            </w:r>
          </w:p>
        </w:tc>
        <w:tc>
          <w:tcPr>
            <w:tcW w:w="619" w:type="pct"/>
          </w:tcPr>
          <w:p w14:paraId="35A1F08C" w14:textId="5AC93ADB"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Forest</w:t>
            </w:r>
          </w:p>
        </w:tc>
        <w:tc>
          <w:tcPr>
            <w:tcW w:w="548" w:type="pct"/>
          </w:tcPr>
          <w:p w14:paraId="2095EF7F" w14:textId="61CB8DDE"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11</w:t>
            </w:r>
          </w:p>
        </w:tc>
        <w:tc>
          <w:tcPr>
            <w:tcW w:w="500" w:type="pct"/>
          </w:tcPr>
          <w:p w14:paraId="33119D4D" w14:textId="1B0D70BC"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640</w:t>
            </w:r>
          </w:p>
        </w:tc>
        <w:tc>
          <w:tcPr>
            <w:tcW w:w="488" w:type="pct"/>
          </w:tcPr>
          <w:p w14:paraId="45CC555C" w14:textId="436BAFD3" w:rsidR="0095289E" w:rsidRPr="00D61F51" w:rsidRDefault="0095289E" w:rsidP="0095289E">
            <w:pPr>
              <w:pStyle w:val="BodyText"/>
              <w:tabs>
                <w:tab w:val="center" w:pos="692"/>
              </w:tabs>
              <w:spacing w:after="0" w:line="240" w:lineRule="auto"/>
              <w:jc w:val="center"/>
              <w:rPr>
                <w:rFonts w:ascii="Arial" w:hAnsi="Arial" w:cs="Arial"/>
                <w:sz w:val="18"/>
                <w:szCs w:val="18"/>
                <w:lang w:val="en-AU"/>
              </w:rPr>
            </w:pPr>
            <w:r w:rsidRPr="00D61F51">
              <w:rPr>
                <w:sz w:val="18"/>
                <w:szCs w:val="18"/>
                <w:lang w:val="en-AU"/>
              </w:rPr>
              <w:t>0 – 400</w:t>
            </w:r>
          </w:p>
        </w:tc>
        <w:tc>
          <w:tcPr>
            <w:tcW w:w="400" w:type="pct"/>
          </w:tcPr>
          <w:p w14:paraId="4AF381B7" w14:textId="16D09BB0"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2.0</w:t>
            </w:r>
          </w:p>
        </w:tc>
        <w:tc>
          <w:tcPr>
            <w:tcW w:w="400" w:type="pct"/>
          </w:tcPr>
          <w:p w14:paraId="7AC41468" w14:textId="56D208BF"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8.5</w:t>
            </w:r>
          </w:p>
        </w:tc>
        <w:tc>
          <w:tcPr>
            <w:tcW w:w="314" w:type="pct"/>
          </w:tcPr>
          <w:p w14:paraId="4F4FCC32" w14:textId="56AA2030"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64 (47)</w:t>
            </w:r>
          </w:p>
        </w:tc>
      </w:tr>
      <w:tr w:rsidR="0095289E" w:rsidRPr="00D61F51" w14:paraId="7FAADF73" w14:textId="77777777" w:rsidTr="0095289E">
        <w:trPr>
          <w:trHeight w:val="369"/>
        </w:trPr>
        <w:tc>
          <w:tcPr>
            <w:tcW w:w="498" w:type="pct"/>
          </w:tcPr>
          <w:p w14:paraId="5BE083B8" w14:textId="6EECE335" w:rsidR="0095289E" w:rsidRPr="00D61F51" w:rsidRDefault="0095289E" w:rsidP="0095289E">
            <w:pPr>
              <w:pStyle w:val="BodyText"/>
              <w:spacing w:after="0" w:line="240" w:lineRule="auto"/>
              <w:rPr>
                <w:rFonts w:ascii="Arial" w:hAnsi="Arial" w:cs="Arial"/>
                <w:sz w:val="18"/>
                <w:szCs w:val="18"/>
                <w:lang w:val="en-AU"/>
              </w:rPr>
            </w:pPr>
            <w:r w:rsidRPr="00D61F51">
              <w:rPr>
                <w:sz w:val="18"/>
                <w:szCs w:val="18"/>
                <w:lang w:val="en-AU"/>
              </w:rPr>
              <w:t>18:35 – 19:04</w:t>
            </w:r>
          </w:p>
        </w:tc>
        <w:tc>
          <w:tcPr>
            <w:tcW w:w="310" w:type="pct"/>
          </w:tcPr>
          <w:p w14:paraId="4F2A221A" w14:textId="61AE54F2"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34</w:t>
            </w:r>
          </w:p>
        </w:tc>
        <w:tc>
          <w:tcPr>
            <w:tcW w:w="275" w:type="pct"/>
          </w:tcPr>
          <w:p w14:paraId="1E6B2DBE" w14:textId="59CE484A"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21</w:t>
            </w:r>
          </w:p>
        </w:tc>
        <w:tc>
          <w:tcPr>
            <w:tcW w:w="322" w:type="pct"/>
          </w:tcPr>
          <w:p w14:paraId="10C693E3" w14:textId="0A36D93D"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NW</w:t>
            </w:r>
          </w:p>
        </w:tc>
        <w:tc>
          <w:tcPr>
            <w:tcW w:w="326" w:type="pct"/>
          </w:tcPr>
          <w:p w14:paraId="2D243858" w14:textId="1C8E2082"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45 (63)</w:t>
            </w:r>
          </w:p>
        </w:tc>
        <w:tc>
          <w:tcPr>
            <w:tcW w:w="619" w:type="pct"/>
          </w:tcPr>
          <w:p w14:paraId="61924961" w14:textId="7650DC25"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Forest</w:t>
            </w:r>
          </w:p>
        </w:tc>
        <w:tc>
          <w:tcPr>
            <w:tcW w:w="548" w:type="pct"/>
          </w:tcPr>
          <w:p w14:paraId="4415FE08" w14:textId="6CE2CCE5"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11</w:t>
            </w:r>
          </w:p>
        </w:tc>
        <w:tc>
          <w:tcPr>
            <w:tcW w:w="500" w:type="pct"/>
          </w:tcPr>
          <w:p w14:paraId="1ABF530C" w14:textId="2020D9FC"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1460</w:t>
            </w:r>
          </w:p>
        </w:tc>
        <w:tc>
          <w:tcPr>
            <w:tcW w:w="488" w:type="pct"/>
          </w:tcPr>
          <w:p w14:paraId="38E1BA8B" w14:textId="5B54309E"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0 – 400</w:t>
            </w:r>
          </w:p>
        </w:tc>
        <w:tc>
          <w:tcPr>
            <w:tcW w:w="400" w:type="pct"/>
          </w:tcPr>
          <w:p w14:paraId="46BE2F67" w14:textId="11AC3CCA"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4.5</w:t>
            </w:r>
          </w:p>
        </w:tc>
        <w:tc>
          <w:tcPr>
            <w:tcW w:w="400" w:type="pct"/>
          </w:tcPr>
          <w:p w14:paraId="092D5225" w14:textId="29124739"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8.5</w:t>
            </w:r>
          </w:p>
        </w:tc>
        <w:tc>
          <w:tcPr>
            <w:tcW w:w="314" w:type="pct"/>
          </w:tcPr>
          <w:p w14:paraId="2AB5131C" w14:textId="521726FA"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64 (47)</w:t>
            </w:r>
          </w:p>
        </w:tc>
      </w:tr>
      <w:tr w:rsidR="0095289E" w:rsidRPr="00D61F51" w14:paraId="70BF18DA" w14:textId="77777777" w:rsidTr="0095289E">
        <w:trPr>
          <w:trHeight w:val="369"/>
        </w:trPr>
        <w:tc>
          <w:tcPr>
            <w:tcW w:w="498" w:type="pct"/>
          </w:tcPr>
          <w:p w14:paraId="594B4D84" w14:textId="581AFB7D" w:rsidR="0095289E" w:rsidRPr="00D61F51" w:rsidRDefault="0095289E" w:rsidP="0095289E">
            <w:pPr>
              <w:pStyle w:val="BodyText"/>
              <w:spacing w:after="0" w:line="240" w:lineRule="auto"/>
              <w:rPr>
                <w:rFonts w:ascii="Arial" w:hAnsi="Arial" w:cs="Arial"/>
                <w:sz w:val="18"/>
                <w:szCs w:val="18"/>
                <w:lang w:val="en-AU"/>
              </w:rPr>
            </w:pPr>
            <w:r w:rsidRPr="00D61F51">
              <w:rPr>
                <w:sz w:val="18"/>
                <w:szCs w:val="18"/>
                <w:lang w:val="en-AU"/>
              </w:rPr>
              <w:t>19:14 – 19:34</w:t>
            </w:r>
          </w:p>
        </w:tc>
        <w:tc>
          <w:tcPr>
            <w:tcW w:w="310" w:type="pct"/>
          </w:tcPr>
          <w:p w14:paraId="38E99BD8" w14:textId="06CC1327"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25</w:t>
            </w:r>
          </w:p>
        </w:tc>
        <w:tc>
          <w:tcPr>
            <w:tcW w:w="275" w:type="pct"/>
          </w:tcPr>
          <w:p w14:paraId="750C6D9B" w14:textId="60724258"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42</w:t>
            </w:r>
          </w:p>
        </w:tc>
        <w:tc>
          <w:tcPr>
            <w:tcW w:w="322" w:type="pct"/>
          </w:tcPr>
          <w:p w14:paraId="78D5BFBA" w14:textId="234D0F09"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W</w:t>
            </w:r>
          </w:p>
        </w:tc>
        <w:tc>
          <w:tcPr>
            <w:tcW w:w="326" w:type="pct"/>
          </w:tcPr>
          <w:p w14:paraId="3B293C7B" w14:textId="571D34D1"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24 (33)</w:t>
            </w:r>
          </w:p>
        </w:tc>
        <w:tc>
          <w:tcPr>
            <w:tcW w:w="619" w:type="pct"/>
          </w:tcPr>
          <w:p w14:paraId="3802028A" w14:textId="4C8D257C"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Forest</w:t>
            </w:r>
          </w:p>
        </w:tc>
        <w:tc>
          <w:tcPr>
            <w:tcW w:w="548" w:type="pct"/>
          </w:tcPr>
          <w:p w14:paraId="40284964" w14:textId="08984A15"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11</w:t>
            </w:r>
          </w:p>
        </w:tc>
        <w:tc>
          <w:tcPr>
            <w:tcW w:w="500" w:type="pct"/>
          </w:tcPr>
          <w:p w14:paraId="64945253" w14:textId="2E95E879"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1470</w:t>
            </w:r>
          </w:p>
        </w:tc>
        <w:tc>
          <w:tcPr>
            <w:tcW w:w="488" w:type="pct"/>
          </w:tcPr>
          <w:p w14:paraId="2927218E" w14:textId="64B2B169"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400 – 1000</w:t>
            </w:r>
          </w:p>
        </w:tc>
        <w:tc>
          <w:tcPr>
            <w:tcW w:w="400" w:type="pct"/>
          </w:tcPr>
          <w:p w14:paraId="5D3F1189" w14:textId="43331B1A"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4.5</w:t>
            </w:r>
          </w:p>
        </w:tc>
        <w:tc>
          <w:tcPr>
            <w:tcW w:w="400" w:type="pct"/>
          </w:tcPr>
          <w:p w14:paraId="5790A383" w14:textId="0DD8CC3E"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2.8</w:t>
            </w:r>
          </w:p>
        </w:tc>
        <w:tc>
          <w:tcPr>
            <w:tcW w:w="314" w:type="pct"/>
          </w:tcPr>
          <w:p w14:paraId="62DDC443" w14:textId="557E7B99" w:rsidR="0095289E" w:rsidRPr="00D61F51" w:rsidRDefault="0095289E" w:rsidP="0095289E">
            <w:pPr>
              <w:pStyle w:val="BodyText"/>
              <w:spacing w:after="0" w:line="240" w:lineRule="auto"/>
              <w:jc w:val="center"/>
              <w:rPr>
                <w:rFonts w:ascii="Arial" w:hAnsi="Arial" w:cs="Arial"/>
                <w:sz w:val="18"/>
                <w:szCs w:val="18"/>
                <w:lang w:val="en-AU"/>
              </w:rPr>
            </w:pPr>
            <w:r w:rsidRPr="00D61F51">
              <w:rPr>
                <w:sz w:val="18"/>
                <w:szCs w:val="18"/>
                <w:lang w:val="en-AU"/>
              </w:rPr>
              <w:t>21 (10)</w:t>
            </w:r>
          </w:p>
        </w:tc>
      </w:tr>
    </w:tbl>
    <w:p w14:paraId="0CBADB4A" w14:textId="7677F48D" w:rsidR="00166285" w:rsidRPr="00D61F51" w:rsidRDefault="00166285" w:rsidP="00166285">
      <w:pPr>
        <w:pStyle w:val="Caption"/>
        <w:keepNext/>
      </w:pPr>
      <w:bookmarkStart w:id="40" w:name="_Ref218610719"/>
      <w:r w:rsidRPr="00D61F51">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10</w:t>
      </w:r>
      <w:r w:rsidR="006F5C62" w:rsidRPr="00D61F51">
        <w:fldChar w:fldCharType="end"/>
      </w:r>
      <w:bookmarkEnd w:id="40"/>
      <w:r w:rsidRPr="00D61F51">
        <w:t xml:space="preserve">: </w:t>
      </w:r>
      <w:r w:rsidR="0095289E" w:rsidRPr="00D61F51">
        <w:t xml:space="preserve">Photos of 3 relevant fuel-treated areas, showing a </w:t>
      </w:r>
      <w:proofErr w:type="gramStart"/>
      <w:r w:rsidR="0095289E" w:rsidRPr="00D61F51">
        <w:t>mechanically-treated</w:t>
      </w:r>
      <w:proofErr w:type="gramEnd"/>
      <w:r w:rsidR="0095289E" w:rsidRPr="00D61F51">
        <w:t xml:space="preserve"> area on private property (left), an area treated by a fuel reduction burn in 2021 (centre) and a long unburnt area (right)</w:t>
      </w:r>
      <w:r w:rsidRPr="00D61F51">
        <w:t xml:space="preserve">. </w:t>
      </w:r>
      <w:r w:rsidR="00D14105" w:rsidRPr="00D61F51">
        <w:rPr>
          <w:b w:val="0"/>
          <w:bCs/>
        </w:rPr>
        <w:t>(</w:t>
      </w:r>
      <w:r w:rsidRPr="00D61F51">
        <w:rPr>
          <w:b w:val="0"/>
          <w:bCs/>
        </w:rPr>
        <w:t>Photos: Peter Ashton</w:t>
      </w:r>
      <w:r w:rsidR="00D14105" w:rsidRPr="00D61F51">
        <w:rPr>
          <w:b w:val="0"/>
          <w:bCs/>
        </w:rPr>
        <w:t>)</w:t>
      </w:r>
    </w:p>
    <w:p w14:paraId="161C9DE8" w14:textId="5B442E08" w:rsidR="002B6A53" w:rsidRPr="00D61F51" w:rsidRDefault="00166285" w:rsidP="006D627A">
      <w:pPr>
        <w:pStyle w:val="BodyText"/>
        <w:ind w:right="-1"/>
        <w:rPr>
          <w:lang w:val="en-AU"/>
        </w:rPr>
        <w:sectPr w:rsidR="002B6A53" w:rsidRPr="00D61F51" w:rsidSect="002B6A53">
          <w:pgSz w:w="16838" w:h="11906" w:orient="landscape"/>
          <w:pgMar w:top="1134" w:right="1134" w:bottom="1134" w:left="1134" w:header="720" w:footer="454" w:gutter="0"/>
          <w:cols w:space="720"/>
          <w:noEndnote/>
          <w:docGrid w:linePitch="326"/>
        </w:sectPr>
      </w:pPr>
      <w:r w:rsidRPr="00D61F51">
        <w:rPr>
          <w:lang w:val="en-AU"/>
        </w:rPr>
        <w:drawing>
          <wp:inline distT="0" distB="0" distL="0" distR="0" wp14:anchorId="61A6D8B3" wp14:editId="0AA1880A">
            <wp:extent cx="9251950" cy="2273935"/>
            <wp:effectExtent l="0" t="0" r="6350" b="0"/>
            <wp:docPr id="1980121741" name="Picture 1" descr="Three photos comparing fuel conditions: mechanically treated fuels on private property (left), 2021 fuel-reduction burn area (centre), and long-unburnt area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21741" name="Picture 1" descr="Three photos comparing fuel conditions: mechanically treated fuels on private property (left), 2021 fuel-reduction burn area (centre), and long-unburnt area (right)."/>
                    <pic:cNvPicPr/>
                  </pic:nvPicPr>
                  <pic:blipFill>
                    <a:blip r:embed="rId20" cstate="screen">
                      <a:extLst>
                        <a:ext uri="{28A0092B-C50C-407E-A947-70E740481C1C}">
                          <a14:useLocalDpi xmlns:a14="http://schemas.microsoft.com/office/drawing/2010/main"/>
                        </a:ext>
                      </a:extLst>
                    </a:blip>
                    <a:stretch>
                      <a:fillRect/>
                    </a:stretch>
                  </pic:blipFill>
                  <pic:spPr>
                    <a:xfrm>
                      <a:off x="0" y="0"/>
                      <a:ext cx="9251950" cy="2273935"/>
                    </a:xfrm>
                    <a:prstGeom prst="rect">
                      <a:avLst/>
                    </a:prstGeom>
                  </pic:spPr>
                </pic:pic>
              </a:graphicData>
            </a:graphic>
          </wp:inline>
        </w:drawing>
      </w:r>
    </w:p>
    <w:p w14:paraId="3E79C7CA" w14:textId="1312E5E9" w:rsidR="002B6A53" w:rsidRPr="00D61F51" w:rsidRDefault="00166285" w:rsidP="00166285">
      <w:pPr>
        <w:pStyle w:val="Heading1"/>
        <w:rPr>
          <w:lang w:val="en-AU"/>
        </w:rPr>
      </w:pPr>
      <w:r w:rsidRPr="00D61F51">
        <w:rPr>
          <w:lang w:val="en-AU"/>
        </w:rPr>
        <w:lastRenderedPageBreak/>
        <w:t>Discussion</w:t>
      </w:r>
    </w:p>
    <w:p w14:paraId="2F3CF6F7" w14:textId="1A45D17D" w:rsidR="00166285" w:rsidRPr="00D61F51" w:rsidRDefault="00166285" w:rsidP="00166285">
      <w:pPr>
        <w:pStyle w:val="Heading2"/>
        <w:rPr>
          <w:lang w:val="en-AU"/>
        </w:rPr>
      </w:pPr>
      <w:r w:rsidRPr="00D61F51">
        <w:rPr>
          <w:lang w:val="en-AU"/>
        </w:rPr>
        <w:t>Evaluation of the performance of PHOENIX </w:t>
      </w:r>
      <w:proofErr w:type="spellStart"/>
      <w:r w:rsidRPr="00D61F51">
        <w:rPr>
          <w:lang w:val="en-AU"/>
        </w:rPr>
        <w:t>Rapidfire</w:t>
      </w:r>
      <w:proofErr w:type="spellEnd"/>
      <w:r w:rsidRPr="00D61F51">
        <w:rPr>
          <w:lang w:val="en-AU"/>
        </w:rPr>
        <w:t xml:space="preserve"> (Automated)</w:t>
      </w:r>
    </w:p>
    <w:p w14:paraId="3340C3EA" w14:textId="77777777" w:rsidR="00D61F51" w:rsidRPr="00D61F51" w:rsidRDefault="008449B9" w:rsidP="008449B9">
      <w:pPr>
        <w:pStyle w:val="BodyText"/>
        <w:ind w:right="-1"/>
        <w:rPr>
          <w:lang w:val="en-AU"/>
        </w:rPr>
      </w:pPr>
      <w:r w:rsidRPr="00D61F51">
        <w:rPr>
          <w:lang w:val="en-AU"/>
        </w:rPr>
        <w:t>PHOENIX RapidFire Automated (RapidFire for short) is a real-time, online fire behaviour simulation tool that automatically simulates and publishes fire spread simulations into agency operational spatial common operating picture systems. From these spatial systems, paper maps are printed, operational strategy is formed, situation awareness is gained and warnings are issued. These fire and emergency management functions leverage the predictions produced in RapidFire or issued manually into these same spatial systems when RapidFire predictions are not performing. A 6-hour spread RapidFire simulation is generated using the reported bushfire incident location and time of incident, forecast gridded weather and fuel inputs including fire history and small width disruptions (i.e. tracks, roads, rivers). This automated prediction is then reviewed, amended (as necessary) and endorsed by an accredited fire behaviour analyst (FBAN).</w:t>
      </w:r>
    </w:p>
    <w:p w14:paraId="2377AFA0" w14:textId="77777777" w:rsidR="00D61F51" w:rsidRPr="00D61F51" w:rsidRDefault="008449B9" w:rsidP="008449B9">
      <w:pPr>
        <w:pStyle w:val="BodyText"/>
        <w:ind w:right="-1"/>
        <w:rPr>
          <w:lang w:val="en-AU"/>
        </w:rPr>
      </w:pPr>
      <w:r w:rsidRPr="00D61F51">
        <w:rPr>
          <w:lang w:val="en-AU"/>
        </w:rPr>
        <w:t xml:space="preserve">This section evaluates the performance of RapidFire in relation to accurately predicting the spread and potential impact zones of the major fire incidents in February 2024. It is important to note that the role of prediction tools is to convey levels of risk to support timely decisions. In recent research, it was found that timeliness was more critical than accuracy – and that personal relationships between FBANs and decision-makers was an important factor in utilising advice derived from fire spread predictions. RapidFire is a quick appraisal tool used by FBANs and is most valuable in scenarios with multiple concurrent ignitions, such as the fires on 13th February. Here we focus on the use of RapidFire predictions that were initially verified and issued by FBANs, noting some tweaking of inputs may have occurred. Also of note is that they were superseded in most cases by manual predictions </w:t>
      </w:r>
      <w:r w:rsidRPr="00D61F51">
        <w:rPr>
          <w:lang w:val="en-AU"/>
        </w:rPr>
        <w:lastRenderedPageBreak/>
        <w:t>produced by manual use of the PHOENIX simulator and/or manual predictions using spreadsheets and one-dimensional fire models, as is common in Victoria when simulators are not validating in an operational context.</w:t>
      </w:r>
    </w:p>
    <w:p w14:paraId="547C4CA6" w14:textId="56A8C418" w:rsidR="00166285" w:rsidRPr="00D61F51" w:rsidRDefault="008449B9" w:rsidP="008449B9">
      <w:pPr>
        <w:pStyle w:val="BodyText"/>
        <w:ind w:right="-1"/>
        <w:rPr>
          <w:lang w:val="en-AU"/>
        </w:rPr>
      </w:pPr>
      <w:r w:rsidRPr="00D61F51">
        <w:rPr>
          <w:lang w:val="en-AU"/>
        </w:rPr>
        <w:t xml:space="preserve">On 13th, 22nd and 28th February, 125, 95 and 67 RapidFire predictions were produced and triaged respectively by fire behaviour analysts. It is likely that there were many duplications of the major incidents as reported by community members through triple zero calls. </w:t>
      </w:r>
      <w:r w:rsidR="00D603BB" w:rsidRPr="00D61F51">
        <w:rPr>
          <w:lang w:val="en-AU"/>
        </w:rPr>
        <w:fldChar w:fldCharType="begin"/>
      </w:r>
      <w:r w:rsidR="00D603BB" w:rsidRPr="00D61F51">
        <w:rPr>
          <w:lang w:val="en-AU"/>
        </w:rPr>
        <w:instrText xml:space="preserve"> REF _Ref218610741 \h </w:instrText>
      </w:r>
      <w:r w:rsidR="00D603BB" w:rsidRPr="00D61F51">
        <w:rPr>
          <w:lang w:val="en-AU"/>
        </w:rPr>
      </w:r>
      <w:r w:rsidR="00D603BB" w:rsidRPr="00D61F51">
        <w:rPr>
          <w:lang w:val="en-AU"/>
        </w:rPr>
        <w:fldChar w:fldCharType="separate"/>
      </w:r>
      <w:r w:rsidR="00D603BB" w:rsidRPr="00D61F51">
        <w:rPr>
          <w:lang w:val="en-AU"/>
        </w:rPr>
        <w:t>Figure 11</w:t>
      </w:r>
      <w:r w:rsidR="00D603BB" w:rsidRPr="00D61F51">
        <w:rPr>
          <w:lang w:val="en-AU"/>
        </w:rPr>
        <w:fldChar w:fldCharType="end"/>
      </w:r>
      <w:r w:rsidRPr="00D61F51">
        <w:rPr>
          <w:lang w:val="en-AU"/>
        </w:rPr>
        <w:t xml:space="preserve"> shows the RapidFire predictions endorsed on the day while </w:t>
      </w:r>
      <w:r w:rsidR="00D603BB" w:rsidRPr="00D61F51">
        <w:rPr>
          <w:lang w:val="en-AU"/>
        </w:rPr>
        <w:fldChar w:fldCharType="begin"/>
      </w:r>
      <w:r w:rsidR="00D603BB" w:rsidRPr="00D61F51">
        <w:rPr>
          <w:lang w:val="en-AU"/>
        </w:rPr>
        <w:instrText xml:space="preserve"> REF _Ref218610753 \h </w:instrText>
      </w:r>
      <w:r w:rsidR="00D603BB" w:rsidRPr="00D61F51">
        <w:rPr>
          <w:lang w:val="en-AU"/>
        </w:rPr>
      </w:r>
      <w:r w:rsidR="00D603BB" w:rsidRPr="00D61F51">
        <w:rPr>
          <w:lang w:val="en-AU"/>
        </w:rPr>
        <w:fldChar w:fldCharType="separate"/>
      </w:r>
      <w:r w:rsidR="00D603BB" w:rsidRPr="00D61F51">
        <w:rPr>
          <w:lang w:val="en-AU"/>
        </w:rPr>
        <w:t>Figure 12</w:t>
      </w:r>
      <w:r w:rsidR="00D603BB" w:rsidRPr="00D61F51">
        <w:rPr>
          <w:lang w:val="en-AU"/>
        </w:rPr>
        <w:fldChar w:fldCharType="end"/>
      </w:r>
      <w:r w:rsidRPr="00D61F51">
        <w:rPr>
          <w:lang w:val="en-AU"/>
        </w:rPr>
        <w:t xml:space="preserve"> shows the predictions that were rejected due to the potential under representation of risk. </w:t>
      </w:r>
      <w:r w:rsidR="00E56864" w:rsidRPr="00D61F51">
        <w:rPr>
          <w:lang w:val="en-AU"/>
        </w:rPr>
        <w:fldChar w:fldCharType="begin"/>
      </w:r>
      <w:r w:rsidR="00E56864" w:rsidRPr="00D61F51">
        <w:rPr>
          <w:lang w:val="en-AU"/>
        </w:rPr>
        <w:instrText xml:space="preserve"> REF _Ref218609932 \h </w:instrText>
      </w:r>
      <w:r w:rsidR="00E56864" w:rsidRPr="00D61F51">
        <w:rPr>
          <w:lang w:val="en-AU"/>
        </w:rPr>
      </w:r>
      <w:r w:rsidR="00E56864" w:rsidRPr="00D61F51">
        <w:rPr>
          <w:lang w:val="en-AU"/>
        </w:rPr>
        <w:fldChar w:fldCharType="separate"/>
      </w:r>
      <w:r w:rsidR="00E56864" w:rsidRPr="00D61F51">
        <w:rPr>
          <w:lang w:val="en-AU"/>
        </w:rPr>
        <w:t>Table 7</w:t>
      </w:r>
      <w:r w:rsidR="00E56864" w:rsidRPr="00D61F51">
        <w:rPr>
          <w:lang w:val="en-AU"/>
        </w:rPr>
        <w:fldChar w:fldCharType="end"/>
      </w:r>
      <w:r w:rsidRPr="00D61F51">
        <w:rPr>
          <w:lang w:val="en-AU"/>
        </w:rPr>
        <w:t xml:space="preserve"> highlights the differences of area estimates based on the 6-hour prediction and area observations from this this report.</w:t>
      </w:r>
    </w:p>
    <w:p w14:paraId="522B8986" w14:textId="426F6AE5" w:rsidR="00166285" w:rsidRPr="00D61F51" w:rsidRDefault="00166285" w:rsidP="00166285">
      <w:pPr>
        <w:pStyle w:val="Caption"/>
        <w:keepNext/>
      </w:pPr>
      <w:bookmarkStart w:id="41" w:name="_Ref218610741"/>
      <w:r w:rsidRPr="00D61F51">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11</w:t>
      </w:r>
      <w:r w:rsidR="006F5C62" w:rsidRPr="00D61F51">
        <w:fldChar w:fldCharType="end"/>
      </w:r>
      <w:bookmarkEnd w:id="41"/>
      <w:r w:rsidRPr="00D61F51">
        <w:t xml:space="preserve">: </w:t>
      </w:r>
      <w:r w:rsidR="008449B9" w:rsidRPr="00D61F51">
        <w:t>PHOENIX RapidFire predictions for the Mt Stapylton (left, endorsed 11:55 AEDT), Bellfield (centre left, endorsed 12:57 AEDT), Bellfield West (centre right, endorsed 13:43 AEDT) and Staffordshire Reef (right, endorsed 17:51) fires</w:t>
      </w:r>
      <w:r w:rsidRPr="00D61F51">
        <w:t>.</w:t>
      </w:r>
    </w:p>
    <w:p w14:paraId="3C7334F9" w14:textId="54B2357C" w:rsidR="00166285" w:rsidRPr="00D61F51" w:rsidRDefault="008449B9" w:rsidP="00166285">
      <w:pPr>
        <w:pStyle w:val="BodyText"/>
        <w:ind w:right="-1"/>
        <w:rPr>
          <w:lang w:val="en-AU"/>
        </w:rPr>
      </w:pPr>
      <w:r w:rsidRPr="00D61F51">
        <w:rPr>
          <w:lang w:val="en-AU"/>
        </w:rPr>
        <w:drawing>
          <wp:inline distT="0" distB="0" distL="0" distR="0" wp14:anchorId="53BABE1F" wp14:editId="1AC939BD">
            <wp:extent cx="6120130" cy="1467485"/>
            <wp:effectExtent l="0" t="0" r="1270" b="5715"/>
            <wp:docPr id="1223695156" name="Picture 5" descr="Four PHOENIX RapidFire prediction maps for Mt Stapylton, Bellfield, Bellfield West, and Staffordshire Reef Road fires that were endorsed on 13 February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95156" name="Picture 5" descr="Four PHOENIX RapidFire prediction maps for Mt Stapylton, Bellfield, Bellfield West, and Staffordshire Reef Road fires that were endorsed on 13 February 2024."/>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6120130" cy="1467485"/>
                    </a:xfrm>
                    <a:prstGeom prst="rect">
                      <a:avLst/>
                    </a:prstGeom>
                    <a:noFill/>
                  </pic:spPr>
                </pic:pic>
              </a:graphicData>
            </a:graphic>
          </wp:inline>
        </w:drawing>
      </w:r>
    </w:p>
    <w:p w14:paraId="5E5D169A" w14:textId="1AB7AF17" w:rsidR="00166285" w:rsidRPr="00D61F51" w:rsidRDefault="00166285" w:rsidP="00166285">
      <w:pPr>
        <w:pStyle w:val="Caption"/>
        <w:keepNext/>
      </w:pPr>
      <w:bookmarkStart w:id="42" w:name="_Ref218610753"/>
      <w:r w:rsidRPr="00D61F51">
        <w:lastRenderedPageBreak/>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12</w:t>
      </w:r>
      <w:r w:rsidR="006F5C62" w:rsidRPr="00D61F51">
        <w:fldChar w:fldCharType="end"/>
      </w:r>
      <w:bookmarkEnd w:id="42"/>
      <w:r w:rsidRPr="00D61F51">
        <w:t xml:space="preserve">: </w:t>
      </w:r>
      <w:r w:rsidR="008449B9" w:rsidRPr="00D61F51">
        <w:t>PHOENIX RapidFire predictions for the Bayindeen (left, rejected 11:20 AEDT), Dereel (right, rejected 19:06 AEDT) fires</w:t>
      </w:r>
      <w:r w:rsidRPr="00D61F51">
        <w:t>.</w:t>
      </w:r>
    </w:p>
    <w:p w14:paraId="47D6E7DD" w14:textId="7D16CD28" w:rsidR="00166285" w:rsidRPr="00D61F51" w:rsidRDefault="008449B9" w:rsidP="00166285">
      <w:pPr>
        <w:pStyle w:val="BodyText"/>
        <w:ind w:right="-1"/>
        <w:rPr>
          <w:lang w:val="en-AU"/>
        </w:rPr>
      </w:pPr>
      <w:r w:rsidRPr="00D61F51">
        <w:rPr>
          <w:lang w:val="en-AU"/>
        </w:rPr>
        <w:drawing>
          <wp:inline distT="0" distB="0" distL="0" distR="0" wp14:anchorId="6EC98332" wp14:editId="141A53A9">
            <wp:extent cx="6209414" cy="2982804"/>
            <wp:effectExtent l="0" t="0" r="1270" b="1905"/>
            <wp:docPr id="1745373635" name="Picture 6" descr="Two PHOENIX RapidFire prediction maps for the Bayindeen and Dereel fires that were rejected by the fire behaviour analy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73635" name="Picture 6" descr="Two PHOENIX RapidFire prediction maps for the Bayindeen and Dereel fires that were rejected by the fire behaviour analyst."/>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6260360" cy="3007277"/>
                    </a:xfrm>
                    <a:prstGeom prst="rect">
                      <a:avLst/>
                    </a:prstGeom>
                    <a:noFill/>
                  </pic:spPr>
                </pic:pic>
              </a:graphicData>
            </a:graphic>
          </wp:inline>
        </w:drawing>
      </w:r>
    </w:p>
    <w:p w14:paraId="4B758DE4" w14:textId="5BBACF22" w:rsidR="00D86ED4" w:rsidRPr="00D61F51" w:rsidRDefault="00D86ED4" w:rsidP="00D86ED4">
      <w:pPr>
        <w:pStyle w:val="Caption"/>
        <w:keepNext/>
      </w:pPr>
      <w:bookmarkStart w:id="43" w:name="_Ref218609932"/>
      <w:r w:rsidRPr="00D61F51">
        <w:t xml:space="preserve">Table </w:t>
      </w:r>
      <w:r w:rsidRPr="00D61F51">
        <w:fldChar w:fldCharType="begin"/>
      </w:r>
      <w:r w:rsidRPr="00D61F51">
        <w:instrText xml:space="preserve"> SEQ Table \* ARABIC </w:instrText>
      </w:r>
      <w:r w:rsidRPr="00D61F51">
        <w:fldChar w:fldCharType="separate"/>
      </w:r>
      <w:r w:rsidRPr="00D61F51">
        <w:t>7</w:t>
      </w:r>
      <w:r w:rsidRPr="00D61F51">
        <w:fldChar w:fldCharType="end"/>
      </w:r>
      <w:bookmarkEnd w:id="43"/>
      <w:r w:rsidRPr="00D61F51">
        <w:t>: Differences of area estimates based on the 6-hour prediction and area observations</w:t>
      </w:r>
    </w:p>
    <w:tbl>
      <w:tblPr>
        <w:tblStyle w:val="Style2"/>
        <w:tblpPr w:leftFromText="180" w:rightFromText="180" w:vertAnchor="text" w:horzAnchor="margin" w:tblpY="-79"/>
        <w:tblW w:w="9636" w:type="dxa"/>
        <w:tblLayout w:type="fixed"/>
        <w:tblLook w:val="04A0" w:firstRow="1" w:lastRow="0" w:firstColumn="1" w:lastColumn="0" w:noHBand="0" w:noVBand="1"/>
      </w:tblPr>
      <w:tblGrid>
        <w:gridCol w:w="4101"/>
        <w:gridCol w:w="2767"/>
        <w:gridCol w:w="2768"/>
      </w:tblGrid>
      <w:tr w:rsidR="00166285" w:rsidRPr="00D61F51" w14:paraId="4D906054" w14:textId="77777777" w:rsidTr="00166285">
        <w:trPr>
          <w:cnfStyle w:val="100000000000" w:firstRow="1" w:lastRow="0" w:firstColumn="0" w:lastColumn="0" w:oddVBand="0" w:evenVBand="0" w:oddHBand="0" w:evenHBand="0" w:firstRowFirstColumn="0" w:firstRowLastColumn="0" w:lastRowFirstColumn="0" w:lastRowLastColumn="0"/>
          <w:trHeight w:val="288"/>
        </w:trPr>
        <w:tc>
          <w:tcPr>
            <w:tcW w:w="4101" w:type="dxa"/>
            <w:noWrap/>
            <w:hideMark/>
          </w:tcPr>
          <w:p w14:paraId="4AD0ACAB" w14:textId="77777777" w:rsidR="00166285" w:rsidRPr="00D61F51" w:rsidRDefault="00166285" w:rsidP="00166285">
            <w:pPr>
              <w:pStyle w:val="Tabletext"/>
              <w:spacing w:line="240" w:lineRule="auto"/>
              <w:rPr>
                <w:b w:val="0"/>
                <w:lang w:val="en-AU"/>
              </w:rPr>
            </w:pPr>
            <w:r w:rsidRPr="00D61F51">
              <w:rPr>
                <w:lang w:val="en-AU"/>
              </w:rPr>
              <w:t>Fire Name</w:t>
            </w:r>
          </w:p>
        </w:tc>
        <w:tc>
          <w:tcPr>
            <w:tcW w:w="2767" w:type="dxa"/>
            <w:noWrap/>
            <w:hideMark/>
          </w:tcPr>
          <w:p w14:paraId="427CEB78" w14:textId="77777777" w:rsidR="00166285" w:rsidRPr="00D61F51" w:rsidRDefault="00166285" w:rsidP="00166285">
            <w:pPr>
              <w:pStyle w:val="Tabletext"/>
              <w:spacing w:line="240" w:lineRule="auto"/>
              <w:jc w:val="center"/>
              <w:rPr>
                <w:b w:val="0"/>
                <w:lang w:val="en-AU"/>
              </w:rPr>
            </w:pPr>
            <w:r w:rsidRPr="00D61F51">
              <w:rPr>
                <w:lang w:val="en-AU"/>
              </w:rPr>
              <w:t>Predicted Area (ha)</w:t>
            </w:r>
          </w:p>
        </w:tc>
        <w:tc>
          <w:tcPr>
            <w:tcW w:w="2768" w:type="dxa"/>
            <w:noWrap/>
            <w:hideMark/>
          </w:tcPr>
          <w:p w14:paraId="4D624225" w14:textId="77777777" w:rsidR="00166285" w:rsidRPr="00D61F51" w:rsidRDefault="00166285" w:rsidP="00166285">
            <w:pPr>
              <w:pStyle w:val="Tabletext"/>
              <w:spacing w:line="240" w:lineRule="auto"/>
              <w:jc w:val="center"/>
              <w:rPr>
                <w:b w:val="0"/>
                <w:lang w:val="en-AU"/>
              </w:rPr>
            </w:pPr>
            <w:r w:rsidRPr="00D61F51">
              <w:rPr>
                <w:lang w:val="en-AU"/>
              </w:rPr>
              <w:t>Observed Area (ha)</w:t>
            </w:r>
          </w:p>
        </w:tc>
      </w:tr>
      <w:tr w:rsidR="00BA598A" w:rsidRPr="00D61F51" w14:paraId="3353D7A5" w14:textId="77777777" w:rsidTr="00166285">
        <w:trPr>
          <w:trHeight w:val="288"/>
        </w:trPr>
        <w:tc>
          <w:tcPr>
            <w:tcW w:w="4101" w:type="dxa"/>
            <w:noWrap/>
            <w:hideMark/>
          </w:tcPr>
          <w:p w14:paraId="36CC5D05" w14:textId="1E68E2C8" w:rsidR="00BA598A" w:rsidRPr="00D61F51" w:rsidRDefault="00BA598A" w:rsidP="00BA598A">
            <w:pPr>
              <w:pStyle w:val="Tabletext"/>
              <w:spacing w:line="240" w:lineRule="auto"/>
              <w:rPr>
                <w:lang w:val="en-AU"/>
              </w:rPr>
            </w:pPr>
            <w:r w:rsidRPr="00D61F51">
              <w:rPr>
                <w:lang w:val="en-AU"/>
              </w:rPr>
              <w:t>Mt Stapylton</w:t>
            </w:r>
          </w:p>
        </w:tc>
        <w:tc>
          <w:tcPr>
            <w:tcW w:w="2767" w:type="dxa"/>
            <w:noWrap/>
            <w:hideMark/>
          </w:tcPr>
          <w:p w14:paraId="59194EE0" w14:textId="3D8175B0" w:rsidR="00BA598A" w:rsidRPr="00D61F51" w:rsidRDefault="00BA598A" w:rsidP="00BA598A">
            <w:pPr>
              <w:pStyle w:val="Tabletext"/>
              <w:spacing w:line="240" w:lineRule="auto"/>
              <w:jc w:val="center"/>
              <w:rPr>
                <w:lang w:val="en-AU"/>
              </w:rPr>
            </w:pPr>
            <w:r w:rsidRPr="00D61F51">
              <w:rPr>
                <w:lang w:val="en-AU"/>
              </w:rPr>
              <w:t>168</w:t>
            </w:r>
          </w:p>
        </w:tc>
        <w:tc>
          <w:tcPr>
            <w:tcW w:w="2768" w:type="dxa"/>
            <w:noWrap/>
            <w:hideMark/>
          </w:tcPr>
          <w:p w14:paraId="3AF3BAD9" w14:textId="73311E1C" w:rsidR="00BA598A" w:rsidRPr="00D61F51" w:rsidRDefault="00BA598A" w:rsidP="00BA598A">
            <w:pPr>
              <w:pStyle w:val="Tabletext"/>
              <w:spacing w:line="240" w:lineRule="auto"/>
              <w:jc w:val="center"/>
              <w:rPr>
                <w:lang w:val="en-AU"/>
              </w:rPr>
            </w:pPr>
            <w:r w:rsidRPr="00D61F51">
              <w:rPr>
                <w:lang w:val="en-AU"/>
              </w:rPr>
              <w:t>4133</w:t>
            </w:r>
          </w:p>
        </w:tc>
      </w:tr>
      <w:tr w:rsidR="00BA598A" w:rsidRPr="00D61F51" w14:paraId="335801E0" w14:textId="77777777" w:rsidTr="00166285">
        <w:trPr>
          <w:trHeight w:val="288"/>
        </w:trPr>
        <w:tc>
          <w:tcPr>
            <w:tcW w:w="4101" w:type="dxa"/>
            <w:noWrap/>
            <w:hideMark/>
          </w:tcPr>
          <w:p w14:paraId="3284B35A" w14:textId="13159CB7" w:rsidR="00BA598A" w:rsidRPr="00D61F51" w:rsidRDefault="00BA598A" w:rsidP="00BA598A">
            <w:pPr>
              <w:pStyle w:val="Tabletext"/>
              <w:spacing w:line="240" w:lineRule="auto"/>
              <w:rPr>
                <w:lang w:val="en-AU"/>
              </w:rPr>
            </w:pPr>
            <w:r w:rsidRPr="00D61F51">
              <w:rPr>
                <w:lang w:val="en-AU"/>
              </w:rPr>
              <w:t xml:space="preserve">Bellfield </w:t>
            </w:r>
          </w:p>
        </w:tc>
        <w:tc>
          <w:tcPr>
            <w:tcW w:w="2767" w:type="dxa"/>
            <w:noWrap/>
            <w:hideMark/>
          </w:tcPr>
          <w:p w14:paraId="27E15871" w14:textId="43E68C21" w:rsidR="00BA598A" w:rsidRPr="00D61F51" w:rsidRDefault="00BA598A" w:rsidP="00BA598A">
            <w:pPr>
              <w:pStyle w:val="Tabletext"/>
              <w:spacing w:line="240" w:lineRule="auto"/>
              <w:jc w:val="center"/>
              <w:rPr>
                <w:lang w:val="en-AU"/>
              </w:rPr>
            </w:pPr>
            <w:r w:rsidRPr="00D61F51">
              <w:rPr>
                <w:lang w:val="en-AU"/>
              </w:rPr>
              <w:t>142</w:t>
            </w:r>
          </w:p>
        </w:tc>
        <w:tc>
          <w:tcPr>
            <w:tcW w:w="2768" w:type="dxa"/>
            <w:noWrap/>
            <w:hideMark/>
          </w:tcPr>
          <w:p w14:paraId="0B0AAB3D" w14:textId="0EC35A94" w:rsidR="00BA598A" w:rsidRPr="00D61F51" w:rsidRDefault="00BA598A" w:rsidP="00BA598A">
            <w:pPr>
              <w:pStyle w:val="Tabletext"/>
              <w:spacing w:line="240" w:lineRule="auto"/>
              <w:jc w:val="center"/>
              <w:rPr>
                <w:lang w:val="en-AU"/>
              </w:rPr>
            </w:pPr>
            <w:r w:rsidRPr="00D61F51">
              <w:rPr>
                <w:lang w:val="en-AU"/>
              </w:rPr>
              <w:t>1762</w:t>
            </w:r>
          </w:p>
        </w:tc>
      </w:tr>
      <w:tr w:rsidR="00BA598A" w:rsidRPr="00D61F51" w14:paraId="3F7E701F" w14:textId="77777777" w:rsidTr="00166285">
        <w:trPr>
          <w:trHeight w:val="288"/>
        </w:trPr>
        <w:tc>
          <w:tcPr>
            <w:tcW w:w="4101" w:type="dxa"/>
            <w:noWrap/>
            <w:hideMark/>
          </w:tcPr>
          <w:p w14:paraId="524CC97D" w14:textId="1B743DC4" w:rsidR="00BA598A" w:rsidRPr="00D61F51" w:rsidRDefault="00BA598A" w:rsidP="00BA598A">
            <w:pPr>
              <w:pStyle w:val="Tabletext"/>
              <w:spacing w:line="240" w:lineRule="auto"/>
              <w:rPr>
                <w:lang w:val="en-AU"/>
              </w:rPr>
            </w:pPr>
            <w:r w:rsidRPr="00D61F51">
              <w:rPr>
                <w:lang w:val="en-AU"/>
              </w:rPr>
              <w:t>Bellfield West</w:t>
            </w:r>
          </w:p>
        </w:tc>
        <w:tc>
          <w:tcPr>
            <w:tcW w:w="2767" w:type="dxa"/>
            <w:noWrap/>
            <w:hideMark/>
          </w:tcPr>
          <w:p w14:paraId="66DA9574" w14:textId="1D25B454" w:rsidR="00BA598A" w:rsidRPr="00D61F51" w:rsidRDefault="00BA598A" w:rsidP="00BA598A">
            <w:pPr>
              <w:pStyle w:val="Tabletext"/>
              <w:spacing w:line="240" w:lineRule="auto"/>
              <w:jc w:val="center"/>
              <w:rPr>
                <w:lang w:val="en-AU"/>
              </w:rPr>
            </w:pPr>
            <w:r w:rsidRPr="00D61F51">
              <w:rPr>
                <w:lang w:val="en-AU"/>
              </w:rPr>
              <w:t>226</w:t>
            </w:r>
          </w:p>
        </w:tc>
        <w:tc>
          <w:tcPr>
            <w:tcW w:w="2768" w:type="dxa"/>
            <w:noWrap/>
            <w:hideMark/>
          </w:tcPr>
          <w:p w14:paraId="6AA46332" w14:textId="3D2EC779" w:rsidR="00BA598A" w:rsidRPr="00D61F51" w:rsidRDefault="00BA598A" w:rsidP="00BA598A">
            <w:pPr>
              <w:pStyle w:val="Tabletext"/>
              <w:spacing w:line="240" w:lineRule="auto"/>
              <w:jc w:val="center"/>
              <w:rPr>
                <w:lang w:val="en-AU"/>
              </w:rPr>
            </w:pPr>
            <w:r w:rsidRPr="00D61F51">
              <w:rPr>
                <w:lang w:val="en-AU"/>
              </w:rPr>
              <w:t>0.1</w:t>
            </w:r>
          </w:p>
        </w:tc>
      </w:tr>
      <w:tr w:rsidR="00BA598A" w:rsidRPr="00D61F51" w14:paraId="3292EE7B" w14:textId="77777777" w:rsidTr="00166285">
        <w:trPr>
          <w:trHeight w:val="288"/>
        </w:trPr>
        <w:tc>
          <w:tcPr>
            <w:tcW w:w="4101" w:type="dxa"/>
            <w:noWrap/>
            <w:hideMark/>
          </w:tcPr>
          <w:p w14:paraId="70A031DF" w14:textId="1BACC244" w:rsidR="00BA598A" w:rsidRPr="00D61F51" w:rsidRDefault="00BA598A" w:rsidP="00BA598A">
            <w:pPr>
              <w:pStyle w:val="Tabletext"/>
              <w:spacing w:line="240" w:lineRule="auto"/>
              <w:rPr>
                <w:lang w:val="en-AU"/>
              </w:rPr>
            </w:pPr>
            <w:r w:rsidRPr="00D61F51">
              <w:rPr>
                <w:lang w:val="en-AU"/>
              </w:rPr>
              <w:t>Staffordshire Reef Road</w:t>
            </w:r>
          </w:p>
        </w:tc>
        <w:tc>
          <w:tcPr>
            <w:tcW w:w="2767" w:type="dxa"/>
            <w:noWrap/>
            <w:hideMark/>
          </w:tcPr>
          <w:p w14:paraId="4CA62555" w14:textId="5CAA95EA" w:rsidR="00BA598A" w:rsidRPr="00D61F51" w:rsidRDefault="00BA598A" w:rsidP="00BA598A">
            <w:pPr>
              <w:pStyle w:val="Tabletext"/>
              <w:spacing w:line="240" w:lineRule="auto"/>
              <w:jc w:val="center"/>
              <w:rPr>
                <w:lang w:val="en-AU"/>
              </w:rPr>
            </w:pPr>
            <w:r w:rsidRPr="00D61F51">
              <w:rPr>
                <w:lang w:val="en-AU"/>
              </w:rPr>
              <w:t>363</w:t>
            </w:r>
          </w:p>
        </w:tc>
        <w:tc>
          <w:tcPr>
            <w:tcW w:w="2768" w:type="dxa"/>
            <w:noWrap/>
            <w:hideMark/>
          </w:tcPr>
          <w:p w14:paraId="1CF30852" w14:textId="78CDACA2" w:rsidR="00BA598A" w:rsidRPr="00D61F51" w:rsidRDefault="00BA598A" w:rsidP="00BA598A">
            <w:pPr>
              <w:pStyle w:val="Tabletext"/>
              <w:spacing w:line="240" w:lineRule="auto"/>
              <w:jc w:val="center"/>
              <w:rPr>
                <w:lang w:val="en-AU"/>
              </w:rPr>
            </w:pPr>
            <w:r w:rsidRPr="00D61F51">
              <w:rPr>
                <w:lang w:val="en-AU"/>
              </w:rPr>
              <w:t>468</w:t>
            </w:r>
          </w:p>
        </w:tc>
      </w:tr>
      <w:tr w:rsidR="00BA598A" w:rsidRPr="00D61F51" w14:paraId="5E475199" w14:textId="77777777" w:rsidTr="00166285">
        <w:trPr>
          <w:trHeight w:val="288"/>
        </w:trPr>
        <w:tc>
          <w:tcPr>
            <w:tcW w:w="4101" w:type="dxa"/>
            <w:noWrap/>
            <w:hideMark/>
          </w:tcPr>
          <w:p w14:paraId="49D3C378" w14:textId="05DAFEFE" w:rsidR="00BA598A" w:rsidRPr="00D61F51" w:rsidRDefault="00BA598A" w:rsidP="00BA598A">
            <w:pPr>
              <w:pStyle w:val="Tabletext"/>
              <w:spacing w:line="240" w:lineRule="auto"/>
              <w:rPr>
                <w:lang w:val="en-AU"/>
              </w:rPr>
            </w:pPr>
            <w:r w:rsidRPr="00D61F51">
              <w:rPr>
                <w:lang w:val="en-AU"/>
              </w:rPr>
              <w:t>Bayindeen*</w:t>
            </w:r>
          </w:p>
        </w:tc>
        <w:tc>
          <w:tcPr>
            <w:tcW w:w="2767" w:type="dxa"/>
            <w:noWrap/>
            <w:hideMark/>
          </w:tcPr>
          <w:p w14:paraId="5BFEA3D1" w14:textId="4CE7493A" w:rsidR="00BA598A" w:rsidRPr="00D61F51" w:rsidRDefault="00BA598A" w:rsidP="00BA598A">
            <w:pPr>
              <w:pStyle w:val="Tabletext"/>
              <w:spacing w:line="240" w:lineRule="auto"/>
              <w:jc w:val="center"/>
              <w:rPr>
                <w:lang w:val="en-AU"/>
              </w:rPr>
            </w:pPr>
            <w:r w:rsidRPr="00D61F51">
              <w:rPr>
                <w:lang w:val="en-AU"/>
              </w:rPr>
              <w:t>218</w:t>
            </w:r>
          </w:p>
        </w:tc>
        <w:tc>
          <w:tcPr>
            <w:tcW w:w="2768" w:type="dxa"/>
            <w:noWrap/>
            <w:hideMark/>
          </w:tcPr>
          <w:p w14:paraId="52DF5EDE" w14:textId="3BD16847" w:rsidR="00BA598A" w:rsidRPr="00D61F51" w:rsidRDefault="00BA598A" w:rsidP="00BA598A">
            <w:pPr>
              <w:pStyle w:val="Tabletext"/>
              <w:spacing w:line="240" w:lineRule="auto"/>
              <w:jc w:val="center"/>
              <w:rPr>
                <w:lang w:val="en-AU"/>
              </w:rPr>
            </w:pPr>
            <w:r w:rsidRPr="00D61F51">
              <w:rPr>
                <w:lang w:val="en-AU"/>
              </w:rPr>
              <w:t>4906</w:t>
            </w:r>
          </w:p>
        </w:tc>
      </w:tr>
      <w:tr w:rsidR="00BA598A" w:rsidRPr="00D61F51" w14:paraId="5324BD52" w14:textId="77777777" w:rsidTr="00166285">
        <w:trPr>
          <w:trHeight w:val="288"/>
        </w:trPr>
        <w:tc>
          <w:tcPr>
            <w:tcW w:w="4101" w:type="dxa"/>
            <w:noWrap/>
            <w:hideMark/>
          </w:tcPr>
          <w:p w14:paraId="71124A73" w14:textId="16D31C05" w:rsidR="00BA598A" w:rsidRPr="00D61F51" w:rsidRDefault="00BA598A" w:rsidP="00BA598A">
            <w:pPr>
              <w:pStyle w:val="Tabletext"/>
              <w:spacing w:line="240" w:lineRule="auto"/>
              <w:rPr>
                <w:lang w:val="en-AU"/>
              </w:rPr>
            </w:pPr>
            <w:r w:rsidRPr="00D61F51">
              <w:rPr>
                <w:lang w:val="en-AU"/>
              </w:rPr>
              <w:t>Dereel*</w:t>
            </w:r>
          </w:p>
        </w:tc>
        <w:tc>
          <w:tcPr>
            <w:tcW w:w="2767" w:type="dxa"/>
            <w:noWrap/>
            <w:hideMark/>
          </w:tcPr>
          <w:p w14:paraId="65BEFEE2" w14:textId="1B7F3AA4" w:rsidR="00BA598A" w:rsidRPr="00D61F51" w:rsidRDefault="00BA598A" w:rsidP="00BA598A">
            <w:pPr>
              <w:pStyle w:val="Tabletext"/>
              <w:spacing w:line="240" w:lineRule="auto"/>
              <w:jc w:val="center"/>
              <w:rPr>
                <w:lang w:val="en-AU"/>
              </w:rPr>
            </w:pPr>
            <w:r w:rsidRPr="00D61F51">
              <w:rPr>
                <w:lang w:val="en-AU"/>
              </w:rPr>
              <w:t>4</w:t>
            </w:r>
          </w:p>
        </w:tc>
        <w:tc>
          <w:tcPr>
            <w:tcW w:w="2768" w:type="dxa"/>
            <w:noWrap/>
            <w:hideMark/>
          </w:tcPr>
          <w:p w14:paraId="6B450D86" w14:textId="4E9A5490" w:rsidR="00BA598A" w:rsidRPr="00D61F51" w:rsidRDefault="00BA598A" w:rsidP="00BA598A">
            <w:pPr>
              <w:pStyle w:val="Tabletext"/>
              <w:spacing w:line="240" w:lineRule="auto"/>
              <w:jc w:val="center"/>
              <w:rPr>
                <w:lang w:val="en-AU"/>
              </w:rPr>
            </w:pPr>
            <w:r w:rsidRPr="00D61F51">
              <w:rPr>
                <w:lang w:val="en-AU"/>
              </w:rPr>
              <w:t>100</w:t>
            </w:r>
          </w:p>
        </w:tc>
      </w:tr>
    </w:tbl>
    <w:p w14:paraId="4CB506E1" w14:textId="6D4508FD" w:rsidR="00166285" w:rsidRPr="00D61F51" w:rsidRDefault="00BA598A" w:rsidP="00097123">
      <w:pPr>
        <w:pStyle w:val="BodyText"/>
        <w:spacing w:before="240" w:after="180"/>
        <w:rPr>
          <w:lang w:val="en-AU"/>
        </w:rPr>
      </w:pPr>
      <w:r w:rsidRPr="00D61F51">
        <w:rPr>
          <w:b/>
          <w:bCs/>
          <w:lang w:val="en-AU"/>
        </w:rPr>
        <w:t xml:space="preserve">* </w:t>
      </w:r>
      <w:r w:rsidRPr="00D61F51">
        <w:rPr>
          <w:lang w:val="en-AU"/>
        </w:rPr>
        <w:t>Denotes that the automatic PHOENIX RapidFire prediction was rejected by the fire behaviour analyst.</w:t>
      </w:r>
    </w:p>
    <w:p w14:paraId="57D5D142" w14:textId="0DEA206B" w:rsidR="00166285" w:rsidRPr="00D61F51" w:rsidRDefault="00BA598A" w:rsidP="0011047D">
      <w:pPr>
        <w:pStyle w:val="BodyText"/>
        <w:spacing w:after="120"/>
        <w:rPr>
          <w:lang w:val="en-AU"/>
        </w:rPr>
      </w:pPr>
      <w:r w:rsidRPr="00D61F51">
        <w:rPr>
          <w:lang w:val="en-AU"/>
        </w:rPr>
        <w:t xml:space="preserve">The PHOENIX RapidFire outputs suggest that for the Bellfield, Mt Stapylton and Staffordshire Reef Road fires, the potential impact zones were likely to be accurate enough to support decision making. For other fires, the potential impact zone was under or over-represented. However, regarding the fire spread mechanisms, all fires were under or </w:t>
      </w:r>
      <w:r w:rsidRPr="00D61F51">
        <w:rPr>
          <w:lang w:val="en-AU"/>
        </w:rPr>
        <w:lastRenderedPageBreak/>
        <w:t>over forecast by an order of magnitude except in the case of the Staffordshire Reef Road incident. The underpinning reasons for this amount of variability may be related to the compounding effects of the simulator inputs and simulator capability. In terms of simulator inputs, the considerations for the prediction performance are as follows</w:t>
      </w:r>
      <w:r w:rsidR="00166285" w:rsidRPr="00D61F51">
        <w:rPr>
          <w:lang w:val="en-AU"/>
        </w:rPr>
        <w:t>:</w:t>
      </w:r>
    </w:p>
    <w:p w14:paraId="510ED1D9" w14:textId="77777777" w:rsidR="00BA598A" w:rsidRPr="00D61F51" w:rsidRDefault="00BA598A" w:rsidP="00BA598A">
      <w:pPr>
        <w:pStyle w:val="ListNumber"/>
        <w:numPr>
          <w:ilvl w:val="0"/>
          <w:numId w:val="74"/>
        </w:numPr>
        <w:ind w:left="357" w:hanging="357"/>
        <w:rPr>
          <w:lang w:val="en-AU"/>
        </w:rPr>
      </w:pPr>
      <w:r w:rsidRPr="00D61F51">
        <w:rPr>
          <w:lang w:val="en-AU"/>
        </w:rPr>
        <w:t>The fuel inputs into the simulator, which are categorical fuel types. These are not directly evaluated in this report and cannot be changed in the RapidFire system during fire events.</w:t>
      </w:r>
    </w:p>
    <w:p w14:paraId="33B6F2EC" w14:textId="77777777" w:rsidR="00D61F51" w:rsidRPr="00D61F51" w:rsidRDefault="00BA598A" w:rsidP="00BA598A">
      <w:pPr>
        <w:pStyle w:val="ListNumber"/>
        <w:rPr>
          <w:lang w:val="en-AU"/>
        </w:rPr>
      </w:pPr>
      <w:r w:rsidRPr="00D61F51">
        <w:rPr>
          <w:lang w:val="en-AU"/>
        </w:rPr>
        <w:t xml:space="preserve">The effects of the fire history on moderating fire behaviour by bushfire simulators were found to be disproportionate to the actual effect the burn had on observed fire behaviour. It is speculated that such effects may be exacerbated by unusually wet seasons preceding major fire events, but this is not easily quantifiable. While simulators and the underlying models only accept a naïve time since fire input and not a severity class of that last fire, low intensity and unburnt islands are mapped in footprints within fire </w:t>
      </w:r>
      <w:proofErr w:type="gramStart"/>
      <w:r w:rsidRPr="00D61F51">
        <w:rPr>
          <w:lang w:val="en-AU"/>
        </w:rPr>
        <w:t>history, and</w:t>
      </w:r>
      <w:proofErr w:type="gramEnd"/>
      <w:r w:rsidRPr="00D61F51">
        <w:rPr>
          <w:lang w:val="en-AU"/>
        </w:rPr>
        <w:t xml:space="preserve"> could be better resolved to reflect their limited impact under extreme fire weather conditions.</w:t>
      </w:r>
    </w:p>
    <w:p w14:paraId="3A56D93A" w14:textId="41995DF9" w:rsidR="00BA598A" w:rsidRPr="00D61F51" w:rsidRDefault="00BA598A" w:rsidP="00BA598A">
      <w:pPr>
        <w:pStyle w:val="ListNumber"/>
        <w:rPr>
          <w:lang w:val="en-AU"/>
        </w:rPr>
      </w:pPr>
      <w:r w:rsidRPr="00D61F51">
        <w:rPr>
          <w:lang w:val="en-AU"/>
        </w:rPr>
        <w:t xml:space="preserve">The role of weather forecast performance. This is not evaluated as a part of this report, but typically one of the earliest steps by an FBAN to update an initial prediction or transition a prediction out of RapidFire is to validate the gridded weather forecast against nearby observations. Then the FBAN will update the prediction again once a BoM Incident Weather Forecast has been issued. During the </w:t>
      </w:r>
      <w:proofErr w:type="gramStart"/>
      <w:r w:rsidRPr="00D61F51">
        <w:rPr>
          <w:lang w:val="en-AU"/>
        </w:rPr>
        <w:t>13</w:t>
      </w:r>
      <w:r w:rsidRPr="00D61F51">
        <w:rPr>
          <w:vertAlign w:val="superscript"/>
          <w:lang w:val="en-AU"/>
        </w:rPr>
        <w:t>th</w:t>
      </w:r>
      <w:proofErr w:type="gramEnd"/>
      <w:r w:rsidRPr="00D61F51">
        <w:rPr>
          <w:lang w:val="en-AU"/>
        </w:rPr>
        <w:t xml:space="preserve"> February fires, forecast performance was an issue noted, compounding simulator performance.</w:t>
      </w:r>
    </w:p>
    <w:p w14:paraId="6C5B8957" w14:textId="30D854AC" w:rsidR="00166285" w:rsidRPr="00D61F51" w:rsidRDefault="00BA598A" w:rsidP="00BA598A">
      <w:pPr>
        <w:pStyle w:val="ListNumber"/>
        <w:rPr>
          <w:lang w:val="en-AU"/>
        </w:rPr>
      </w:pPr>
      <w:r w:rsidRPr="00D61F51">
        <w:rPr>
          <w:lang w:val="en-AU"/>
        </w:rPr>
        <w:t>Suppression is not accounted for in the simulations. This is only a reason for overestimation of likely scenarios, not underestimation, which occurred in several instances. The data collected will allow sensitivity testing in future work on the role of suppression for these case studies</w:t>
      </w:r>
    </w:p>
    <w:p w14:paraId="2FCCAF04" w14:textId="6217EC9B" w:rsidR="00166285" w:rsidRPr="00D61F51" w:rsidRDefault="00E665E9" w:rsidP="0011047D">
      <w:pPr>
        <w:pStyle w:val="Normalbeforebullets"/>
      </w:pPr>
      <w:r w:rsidRPr="00D61F51">
        <w:lastRenderedPageBreak/>
        <w:t>In terms of simulator capability, the possible causes of performance issues for these cases are as follows</w:t>
      </w:r>
      <w:r w:rsidR="00166285" w:rsidRPr="00D61F51">
        <w:t>:</w:t>
      </w:r>
    </w:p>
    <w:p w14:paraId="73084FAA" w14:textId="77777777" w:rsidR="00E665E9" w:rsidRPr="00D61F51" w:rsidRDefault="00E665E9" w:rsidP="00E665E9">
      <w:pPr>
        <w:pStyle w:val="LastBulletinList"/>
        <w:rPr>
          <w:lang w:val="en-AU"/>
        </w:rPr>
      </w:pPr>
      <w:r w:rsidRPr="00D61F51">
        <w:rPr>
          <w:lang w:val="en-AU"/>
        </w:rPr>
        <w:t>Bushfire simulators do not capture the fire-weather interactions along ridgelines or other com-plex topographic interactions, which compounds any forecast uncertainty</w:t>
      </w:r>
    </w:p>
    <w:p w14:paraId="20E530DC" w14:textId="77777777" w:rsidR="00E665E9" w:rsidRPr="00D61F51" w:rsidRDefault="00E665E9" w:rsidP="00E665E9">
      <w:pPr>
        <w:pStyle w:val="LastBulletinList"/>
        <w:rPr>
          <w:lang w:val="en-AU"/>
        </w:rPr>
      </w:pPr>
      <w:r w:rsidRPr="00D61F51">
        <w:rPr>
          <w:lang w:val="en-AU"/>
        </w:rPr>
        <w:t xml:space="preserve">Bushfire simulators are not designed to predict local scale (1 to 10 m2) fire behaviour due to the absence of intelligence and models that resolve interactions between fire and fuel </w:t>
      </w:r>
      <w:proofErr w:type="gramStart"/>
      <w:r w:rsidRPr="00D61F51">
        <w:rPr>
          <w:lang w:val="en-AU"/>
        </w:rPr>
        <w:t>avail-ability</w:t>
      </w:r>
      <w:proofErr w:type="gramEnd"/>
      <w:r w:rsidRPr="00D61F51">
        <w:rPr>
          <w:lang w:val="en-AU"/>
        </w:rPr>
        <w:t xml:space="preserve"> at such scales</w:t>
      </w:r>
    </w:p>
    <w:p w14:paraId="672A6640" w14:textId="33D77788" w:rsidR="00521EA0" w:rsidRPr="00D61F51" w:rsidRDefault="00E665E9" w:rsidP="00E665E9">
      <w:pPr>
        <w:pStyle w:val="LastBulletinList"/>
        <w:rPr>
          <w:lang w:val="en-AU"/>
        </w:rPr>
      </w:pPr>
      <w:r w:rsidRPr="00D61F51">
        <w:rPr>
          <w:lang w:val="en-AU"/>
        </w:rPr>
        <w:t>The build-up phase of forest fires is highly uncertain making current operational models and simulators unable to accurately predict</w:t>
      </w:r>
      <w:r w:rsidR="00166285" w:rsidRPr="00D61F51">
        <w:rPr>
          <w:lang w:val="en-AU"/>
        </w:rPr>
        <w:t>.</w:t>
      </w:r>
    </w:p>
    <w:p w14:paraId="6EDA1781" w14:textId="2568F700" w:rsidR="00166285" w:rsidRPr="00D61F51" w:rsidRDefault="00E665E9" w:rsidP="00166285">
      <w:pPr>
        <w:pStyle w:val="BodyText"/>
        <w:rPr>
          <w:lang w:val="en-AU"/>
        </w:rPr>
      </w:pPr>
      <w:r w:rsidRPr="00D61F51">
        <w:rPr>
          <w:lang w:val="en-AU"/>
        </w:rPr>
        <w:t>Unpacking the interactions between validity of inputs and simulator capability requires more rigorous sensitivity analysis than is presented here and is context dependent. Here we present it in an operational context, and document performance and data for this future evaluation. The insights, however, still hold value for the work of operational fire prediction, as well as strategic bushfire risk modelling that use the same simulators</w:t>
      </w:r>
      <w:r w:rsidR="00166285" w:rsidRPr="00D61F51">
        <w:rPr>
          <w:lang w:val="en-AU"/>
        </w:rPr>
        <w:t>.</w:t>
      </w:r>
    </w:p>
    <w:p w14:paraId="3FC4AAE5" w14:textId="77777777" w:rsidR="00166285" w:rsidRPr="00D61F51" w:rsidRDefault="00166285" w:rsidP="005F023B">
      <w:pPr>
        <w:pStyle w:val="Heading2"/>
        <w:pageBreakBefore/>
        <w:rPr>
          <w:lang w:val="en-AU"/>
        </w:rPr>
      </w:pPr>
      <w:bookmarkStart w:id="44" w:name="_Toc206759551"/>
      <w:bookmarkStart w:id="45" w:name="_Toc215736269"/>
      <w:r w:rsidRPr="00D61F51">
        <w:rPr>
          <w:lang w:val="en-AU"/>
        </w:rPr>
        <w:lastRenderedPageBreak/>
        <w:t>Evaluation of the Australian Fire Danger Rating System fire behaviour models</w:t>
      </w:r>
      <w:bookmarkEnd w:id="44"/>
      <w:bookmarkEnd w:id="45"/>
    </w:p>
    <w:p w14:paraId="11A5C4E7" w14:textId="79DA7EFE" w:rsidR="005F023B" w:rsidRPr="00D61F51" w:rsidRDefault="005F023B" w:rsidP="005F023B">
      <w:pPr>
        <w:pStyle w:val="Caption"/>
        <w:keepNext/>
      </w:pPr>
      <w:bookmarkStart w:id="46" w:name="_Ref218610773"/>
      <w:r w:rsidRPr="00D61F51">
        <w:t xml:space="preserve">Figure </w:t>
      </w:r>
      <w:r w:rsidR="006F5C62" w:rsidRPr="00D61F51">
        <w:fldChar w:fldCharType="begin"/>
      </w:r>
      <w:r w:rsidR="006F5C62" w:rsidRPr="00D61F51">
        <w:instrText xml:space="preserve"> SEQ Figure \* ARABIC </w:instrText>
      </w:r>
      <w:r w:rsidR="006F5C62" w:rsidRPr="00D61F51">
        <w:fldChar w:fldCharType="separate"/>
      </w:r>
      <w:r w:rsidR="006F5C62" w:rsidRPr="00D61F51">
        <w:t>13</w:t>
      </w:r>
      <w:r w:rsidR="006F5C62" w:rsidRPr="00D61F51">
        <w:fldChar w:fldCharType="end"/>
      </w:r>
      <w:bookmarkEnd w:id="46"/>
      <w:r w:rsidRPr="00D61F51">
        <w:t xml:space="preserve">: </w:t>
      </w:r>
      <w:r w:rsidR="00E665E9" w:rsidRPr="00D61F51">
        <w:t xml:space="preserve">Documented fire behaviour from the February 2024 fires compared to previous fire events in relation to the AFDRS. The coloured shaded boxes are from the February 2024 fires represented by the forecast FDR, while the parentheses represent the </w:t>
      </w:r>
      <w:proofErr w:type="spellStart"/>
      <w:r w:rsidR="00E665E9" w:rsidRPr="00D61F51">
        <w:t>fireline</w:t>
      </w:r>
      <w:proofErr w:type="spellEnd"/>
      <w:r w:rsidR="00E665E9" w:rsidRPr="00D61F51">
        <w:t xml:space="preserve"> intensity calculated from the observations for the 2024 fires and major historic fires in grass and forest vegetation</w:t>
      </w:r>
      <w:r w:rsidRPr="00D61F51">
        <w:t>.</w:t>
      </w:r>
    </w:p>
    <w:p w14:paraId="3018247E" w14:textId="27ECBD34" w:rsidR="005F023B" w:rsidRPr="00D61F51" w:rsidRDefault="009C768B" w:rsidP="002C7B37">
      <w:pPr>
        <w:pStyle w:val="BodyText"/>
        <w:spacing w:after="360"/>
        <w:ind w:right="-1"/>
        <w:rPr>
          <w:b/>
          <w:bCs/>
          <w:iCs/>
          <w:lang w:val="en-AU"/>
        </w:rPr>
      </w:pPr>
      <w:r w:rsidRPr="00D61F51">
        <w:rPr>
          <w:b/>
          <w:bCs/>
          <w:iCs/>
          <w:lang w:val="en-AU"/>
        </w:rPr>
        <w:drawing>
          <wp:inline distT="0" distB="0" distL="0" distR="0" wp14:anchorId="40233501" wp14:editId="543C5E57">
            <wp:extent cx="6120130" cy="3923030"/>
            <wp:effectExtent l="0" t="0" r="1270" b="1270"/>
            <wp:docPr id="2048083253" name="Picture 3" descr="Chart comparing documented fire behaviour from February 2024 fires with AFDRS rating categories, including observed fireline intensity values for 2024 and historic grass and forest f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83253" name="Picture 3" descr="Chart comparing documented fire behaviour from February 2024 fires with AFDRS rating categories, including observed fireline intensity values for 2024 and historic grass and forest fires."/>
                    <pic:cNvPicPr/>
                  </pic:nvPicPr>
                  <pic:blipFill>
                    <a:blip r:embed="rId23" cstate="screen">
                      <a:extLst>
                        <a:ext uri="{28A0092B-C50C-407E-A947-70E740481C1C}">
                          <a14:useLocalDpi xmlns:a14="http://schemas.microsoft.com/office/drawing/2010/main"/>
                        </a:ext>
                      </a:extLst>
                    </a:blip>
                    <a:stretch>
                      <a:fillRect/>
                    </a:stretch>
                  </pic:blipFill>
                  <pic:spPr>
                    <a:xfrm>
                      <a:off x="0" y="0"/>
                      <a:ext cx="6120130" cy="3923030"/>
                    </a:xfrm>
                    <a:prstGeom prst="rect">
                      <a:avLst/>
                    </a:prstGeom>
                  </pic:spPr>
                </pic:pic>
              </a:graphicData>
            </a:graphic>
          </wp:inline>
        </w:drawing>
      </w:r>
    </w:p>
    <w:p w14:paraId="7F64D4CF" w14:textId="3C2299A9" w:rsidR="00166285" w:rsidRPr="00D61F51" w:rsidRDefault="00E665E9" w:rsidP="00166285">
      <w:pPr>
        <w:pStyle w:val="BodyText"/>
        <w:ind w:right="-1"/>
        <w:rPr>
          <w:lang w:val="en-AU"/>
        </w:rPr>
      </w:pPr>
      <w:r w:rsidRPr="00D61F51">
        <w:rPr>
          <w:lang w:val="en-AU"/>
        </w:rPr>
        <w:t xml:space="preserve">In general terms, the Australian Fire Danger Rating System (AFDRS) overestimated potential fire behaviour in grasslands and underestimated the potential in forests. </w:t>
      </w:r>
      <w:r w:rsidR="00D603BB" w:rsidRPr="00D61F51">
        <w:rPr>
          <w:lang w:val="en-AU"/>
        </w:rPr>
        <w:fldChar w:fldCharType="begin"/>
      </w:r>
      <w:r w:rsidR="00D603BB" w:rsidRPr="00D61F51">
        <w:rPr>
          <w:lang w:val="en-AU"/>
        </w:rPr>
        <w:instrText xml:space="preserve"> REF _Ref218610773 \h </w:instrText>
      </w:r>
      <w:r w:rsidR="00D603BB" w:rsidRPr="00D61F51">
        <w:rPr>
          <w:lang w:val="en-AU"/>
        </w:rPr>
      </w:r>
      <w:r w:rsidR="00D603BB" w:rsidRPr="00D61F51">
        <w:rPr>
          <w:lang w:val="en-AU"/>
        </w:rPr>
        <w:fldChar w:fldCharType="separate"/>
      </w:r>
      <w:r w:rsidR="00D603BB" w:rsidRPr="00D61F51">
        <w:rPr>
          <w:lang w:val="en-AU"/>
        </w:rPr>
        <w:t>Figure 13</w:t>
      </w:r>
      <w:r w:rsidR="00D603BB" w:rsidRPr="00D61F51">
        <w:rPr>
          <w:lang w:val="en-AU"/>
        </w:rPr>
        <w:fldChar w:fldCharType="end"/>
      </w:r>
      <w:r w:rsidRPr="00D61F51">
        <w:rPr>
          <w:lang w:val="en-AU"/>
        </w:rPr>
        <w:t xml:space="preserve"> shows the relative intensities for the fires against the rating categories with reference to other significant fires from Victoria’s history</w:t>
      </w:r>
      <w:r w:rsidR="002C7B37" w:rsidRPr="00D61F51">
        <w:rPr>
          <w:lang w:val="en-AU"/>
        </w:rPr>
        <w:t>.</w:t>
      </w:r>
    </w:p>
    <w:p w14:paraId="5CA3B55B" w14:textId="570C2475" w:rsidR="002C7B37" w:rsidRPr="00D61F51" w:rsidRDefault="00E665E9" w:rsidP="002C7B37">
      <w:pPr>
        <w:pStyle w:val="Normalbeforebullets"/>
      </w:pPr>
      <w:r w:rsidRPr="00D61F51">
        <w:t xml:space="preserve">Fire behaviour as forecast by the AFDRS models in forest/shrub-dominated vegetation was under-forecast when compared to observations. The underlying causes of this </w:t>
      </w:r>
      <w:r w:rsidRPr="00D61F51">
        <w:lastRenderedPageBreak/>
        <w:t>modelling error are not known, resulting in an under-forecast of fire behaviour. Plausible explanations include</w:t>
      </w:r>
      <w:r w:rsidR="002C7B37" w:rsidRPr="00D61F51">
        <w:t>:</w:t>
      </w:r>
    </w:p>
    <w:p w14:paraId="5C6C9E17" w14:textId="77777777" w:rsidR="00D61F51" w:rsidRPr="00D61F51" w:rsidRDefault="00E665E9" w:rsidP="00E665E9">
      <w:pPr>
        <w:pStyle w:val="LastBulletinList"/>
        <w:spacing w:after="120"/>
        <w:rPr>
          <w:lang w:val="en-AU"/>
        </w:rPr>
      </w:pPr>
      <w:r w:rsidRPr="00D61F51">
        <w:rPr>
          <w:lang w:val="en-AU"/>
        </w:rPr>
        <w:t>fire behaviour through the AFDRS does not take topography into account, including the inter-actions with complex terrain that drove extreme fire behaviour for several of the fires stud-</w:t>
      </w:r>
      <w:proofErr w:type="spellStart"/>
      <w:r w:rsidRPr="00D61F51">
        <w:rPr>
          <w:lang w:val="en-AU"/>
        </w:rPr>
        <w:t>ied</w:t>
      </w:r>
      <w:proofErr w:type="spellEnd"/>
      <w:r w:rsidRPr="00D61F51">
        <w:rPr>
          <w:lang w:val="en-AU"/>
        </w:rPr>
        <w:t>,</w:t>
      </w:r>
    </w:p>
    <w:p w14:paraId="07D061AD" w14:textId="0C921CEE" w:rsidR="002C7B37" w:rsidRPr="00D61F51" w:rsidRDefault="00E665E9" w:rsidP="00E665E9">
      <w:pPr>
        <w:pStyle w:val="LastBulletinList"/>
        <w:spacing w:after="120"/>
        <w:rPr>
          <w:lang w:val="en-AU"/>
        </w:rPr>
      </w:pPr>
      <w:r w:rsidRPr="00D61F51">
        <w:rPr>
          <w:lang w:val="en-AU"/>
        </w:rPr>
        <w:t>fuel availability and/or structural fuel hazard components were inadequately represented as part of the forest fuel hazard inputs within the fire behaviour model</w:t>
      </w:r>
      <w:r w:rsidR="002C7B37" w:rsidRPr="00D61F51">
        <w:rPr>
          <w:lang w:val="en-AU"/>
        </w:rPr>
        <w:t>.</w:t>
      </w:r>
    </w:p>
    <w:p w14:paraId="603FE677" w14:textId="0D510250" w:rsidR="002C7B37" w:rsidRPr="00D61F51" w:rsidRDefault="00E665E9" w:rsidP="002C7B37">
      <w:pPr>
        <w:pStyle w:val="BodyText"/>
        <w:ind w:right="-1"/>
        <w:rPr>
          <w:lang w:val="en-AU"/>
        </w:rPr>
      </w:pPr>
      <w:r w:rsidRPr="00D61F51">
        <w:rPr>
          <w:lang w:val="en-AU"/>
        </w:rPr>
        <w:t xml:space="preserve">Grassfire spread was abated by the variability in landscape grass fuel conditions (curing, structure and continuity) with average </w:t>
      </w:r>
      <w:proofErr w:type="spellStart"/>
      <w:r w:rsidRPr="00D61F51">
        <w:rPr>
          <w:lang w:val="en-AU"/>
        </w:rPr>
        <w:t>headfire</w:t>
      </w:r>
      <w:proofErr w:type="spellEnd"/>
      <w:r w:rsidRPr="00D61F51">
        <w:rPr>
          <w:lang w:val="en-AU"/>
        </w:rPr>
        <w:t xml:space="preserve"> rates of spread well below that as forecasted by the AFDRS. As a result, the fire behaviour in grasslands had a fragmented pattern of fire spread that allowed for successful suppression activities to be undertaken. This speaks to the limitations of an intensity-based Fire Behaviour Index (FBI) for grasslands</w:t>
      </w:r>
      <w:r w:rsidR="002C7B37" w:rsidRPr="00D61F51">
        <w:rPr>
          <w:lang w:val="en-AU"/>
        </w:rPr>
        <w:t>.</w:t>
      </w:r>
    </w:p>
    <w:p w14:paraId="0E793B0D" w14:textId="7E3D7AC6" w:rsidR="002C7B37" w:rsidRPr="00D61F51" w:rsidRDefault="002C7B37" w:rsidP="002C7B37">
      <w:pPr>
        <w:pStyle w:val="Heading2"/>
        <w:rPr>
          <w:lang w:val="en-AU"/>
        </w:rPr>
      </w:pPr>
      <w:r w:rsidRPr="00D61F51">
        <w:rPr>
          <w:lang w:val="en-AU"/>
        </w:rPr>
        <w:t>Lessons on incipient fires, aerial suppression and inaccessible terrain</w:t>
      </w:r>
    </w:p>
    <w:p w14:paraId="5BDB10B4" w14:textId="30E83A76" w:rsidR="002C7B37" w:rsidRPr="00D61F51" w:rsidRDefault="006E623B" w:rsidP="006E623B">
      <w:pPr>
        <w:pStyle w:val="BodyText"/>
        <w:spacing w:after="0"/>
        <w:ind w:right="-1"/>
        <w:rPr>
          <w:lang w:val="en-AU"/>
        </w:rPr>
      </w:pPr>
      <w:r w:rsidRPr="00D61F51">
        <w:rPr>
          <w:lang w:val="en-AU"/>
        </w:rPr>
        <w:t>The first phase of bushfire development is poorly understood in real-world environments, even during critical fire weather. This was highlighted in a fragmented style of fire spread when interacting with</w:t>
      </w:r>
      <w:r w:rsidR="002C7B37" w:rsidRPr="00D61F51">
        <w:rPr>
          <w:lang w:val="en-AU"/>
        </w:rPr>
        <w:t>:</w:t>
      </w:r>
    </w:p>
    <w:p w14:paraId="02F04EE7" w14:textId="77777777" w:rsidR="00D61F51" w:rsidRPr="00D61F51" w:rsidRDefault="006E623B" w:rsidP="006E623B">
      <w:pPr>
        <w:pStyle w:val="Listparagraphi"/>
        <w:numPr>
          <w:ilvl w:val="0"/>
          <w:numId w:val="75"/>
        </w:numPr>
        <w:spacing w:after="240" w:line="360" w:lineRule="auto"/>
        <w:rPr>
          <w:lang w:val="en-AU"/>
        </w:rPr>
      </w:pPr>
      <w:r w:rsidRPr="00D61F51">
        <w:rPr>
          <w:lang w:val="en-AU"/>
        </w:rPr>
        <w:t>the fuel disruptions in rocky outcrops and walking trails in the Grampians fires</w:t>
      </w:r>
    </w:p>
    <w:p w14:paraId="6D72C9E5" w14:textId="77777777" w:rsidR="00D61F51" w:rsidRPr="00D61F51" w:rsidRDefault="006E623B" w:rsidP="006E623B">
      <w:pPr>
        <w:pStyle w:val="Listparagraphi"/>
        <w:numPr>
          <w:ilvl w:val="0"/>
          <w:numId w:val="75"/>
        </w:numPr>
        <w:spacing w:after="240" w:line="360" w:lineRule="auto"/>
        <w:rPr>
          <w:lang w:val="en-AU"/>
        </w:rPr>
      </w:pPr>
      <w:r w:rsidRPr="00D61F51">
        <w:rPr>
          <w:lang w:val="en-AU"/>
        </w:rPr>
        <w:t>short distance spotting as a fire spread mechanism as evidenced during the Staffordshire Road and Dereel fires.</w:t>
      </w:r>
    </w:p>
    <w:p w14:paraId="3DE88811" w14:textId="580FB3D5" w:rsidR="002C7B37" w:rsidRPr="00D61F51" w:rsidRDefault="006E623B" w:rsidP="002C7B37">
      <w:pPr>
        <w:pStyle w:val="BodyText"/>
        <w:ind w:right="-1"/>
        <w:rPr>
          <w:lang w:val="en-AU"/>
        </w:rPr>
      </w:pPr>
      <w:r w:rsidRPr="00D61F51">
        <w:rPr>
          <w:lang w:val="en-AU"/>
        </w:rPr>
        <w:t xml:space="preserve">The analysis showed that in all cases, aircraft were able to slow the development of fires to a point but unable to stop fires completely in inaccessible terrain. The Bellfield and Mt Stapylton fires had long walk-in times for hand crews, and the turbulent winds would have </w:t>
      </w:r>
      <w:r w:rsidRPr="00D61F51">
        <w:rPr>
          <w:lang w:val="en-AU"/>
        </w:rPr>
        <w:lastRenderedPageBreak/>
        <w:t>made aerial insertion of crews unsafe should it have been an option on the day. The Bellfield West and Dereel fires were accessible by ground resources (arduous FFMV hand crews and CFA tankers respectively) and the ‘buying of time’ for these ground resources by aerial resources was quite effective in both cases. Firefighting aviation slowing but not stopping fires is in alignment with conventional wisdom from the fire management community about their use. However, simultaneous ignition events that split resources (Mt Stapylton, Bellfield, Bellfield West) are common for lightning ignitions and can further limit aerial capacity. The reality of simultaneous ignitions is an important consideration for agency doctrine and models of response. Terrain accessibility needs to be accounted for in this, and links to the understating of the role of topography in fire danger model calculations. These insights could be leveraged in initial attack models to go beyond ‘probability of success’ and incorporate resource typology into model design</w:t>
      </w:r>
      <w:r w:rsidR="002C7B37" w:rsidRPr="00D61F51">
        <w:rPr>
          <w:lang w:val="en-AU"/>
        </w:rPr>
        <w:t>.</w:t>
      </w:r>
    </w:p>
    <w:p w14:paraId="1CB8C4BA" w14:textId="77777777" w:rsidR="002C7B37" w:rsidRPr="00D61F51" w:rsidRDefault="002C7B37" w:rsidP="002C7B37">
      <w:pPr>
        <w:pStyle w:val="Heading2"/>
        <w:rPr>
          <w:lang w:val="en-AU"/>
        </w:rPr>
      </w:pPr>
      <w:r w:rsidRPr="00D61F51">
        <w:rPr>
          <w:lang w:val="en-AU"/>
        </w:rPr>
        <w:t>Lessons on fuels treatment interactions</w:t>
      </w:r>
    </w:p>
    <w:p w14:paraId="246FE288" w14:textId="77777777" w:rsidR="00D61F51" w:rsidRPr="00D61F51" w:rsidRDefault="006E623B" w:rsidP="006E623B">
      <w:pPr>
        <w:pStyle w:val="BodyText"/>
        <w:ind w:right="-1"/>
        <w:rPr>
          <w:lang w:val="en-AU"/>
        </w:rPr>
      </w:pPr>
      <w:r w:rsidRPr="00D61F51">
        <w:rPr>
          <w:lang w:val="en-AU"/>
        </w:rPr>
        <w:t>While the analysis of the several fires that interacted with areas that had been previously fuel treated is ongoing, where the fire passed through an area that had been previously burnt, generally lower severity was observed in comparison to areas that had not been previously treated. Fuel treatments also provided tactical opportunities for actively suppressing the fire in an area that had previously been prepared and treated for hazardous trees. Importantly, these areas also provided an opportunity for efficiently implementing effective containment strategies after initial attack was unsuccessful.</w:t>
      </w:r>
    </w:p>
    <w:p w14:paraId="197CB82D" w14:textId="67B84D07" w:rsidR="006E623B" w:rsidRPr="00D61F51" w:rsidRDefault="006E623B" w:rsidP="006E623B">
      <w:pPr>
        <w:pStyle w:val="BodyText"/>
        <w:ind w:right="-1"/>
        <w:rPr>
          <w:lang w:val="en-AU"/>
        </w:rPr>
      </w:pPr>
      <w:r w:rsidRPr="00D61F51">
        <w:rPr>
          <w:lang w:val="en-AU"/>
        </w:rPr>
        <w:t xml:space="preserve">The inputs provided to PHOENIX </w:t>
      </w:r>
      <w:proofErr w:type="spellStart"/>
      <w:r w:rsidRPr="00D61F51">
        <w:rPr>
          <w:lang w:val="en-AU"/>
        </w:rPr>
        <w:t>Rapidfire</w:t>
      </w:r>
      <w:proofErr w:type="spellEnd"/>
      <w:r w:rsidRPr="00D61F51">
        <w:rPr>
          <w:lang w:val="en-AU"/>
        </w:rPr>
        <w:t xml:space="preserve"> overstated the significance of Land Management Zone and Bushfire Moderation Zone fuel treatments in </w:t>
      </w:r>
      <w:proofErr w:type="gramStart"/>
      <w:r w:rsidRPr="00D61F51">
        <w:rPr>
          <w:lang w:val="en-AU"/>
        </w:rPr>
        <w:t>one to 3 year</w:t>
      </w:r>
      <w:proofErr w:type="gramEnd"/>
      <w:r w:rsidRPr="00D61F51">
        <w:rPr>
          <w:lang w:val="en-AU"/>
        </w:rPr>
        <w:t xml:space="preserve"> burn treatments in retarding fire behaviour under Extreme FDR conditions when coverage levels were variable after fuel treatments. As a result, PHOENIX </w:t>
      </w:r>
      <w:proofErr w:type="spellStart"/>
      <w:r w:rsidRPr="00D61F51">
        <w:rPr>
          <w:lang w:val="en-AU"/>
        </w:rPr>
        <w:t>Rapidfire</w:t>
      </w:r>
      <w:proofErr w:type="spellEnd"/>
      <w:r w:rsidRPr="00D61F51">
        <w:rPr>
          <w:lang w:val="en-AU"/>
        </w:rPr>
        <w:t xml:space="preserve"> predictions resulted in a large underestimate of risk potential. This is in part due to an absence of low-</w:t>
      </w:r>
      <w:r w:rsidRPr="00D61F51">
        <w:rPr>
          <w:lang w:val="en-AU"/>
        </w:rPr>
        <w:lastRenderedPageBreak/>
        <w:t>resolution severity mapping for planned burns being used as an input for PHOENIX or for manual fire predictions but linked is also the lack of data on how planned burn severity influences fuel and subsequent fire behaviour. This is a significant find for the modelling of risk in Victoria and speaks more broadly to the importance of fuel characteristic and structure monitoring after treatments for both strategic risk and operational prediction reasons.</w:t>
      </w:r>
    </w:p>
    <w:p w14:paraId="4BE639E8" w14:textId="60B266E5" w:rsidR="002C7B37" w:rsidRPr="00D61F51" w:rsidRDefault="006E623B" w:rsidP="006E623B">
      <w:pPr>
        <w:pStyle w:val="BodyText"/>
        <w:ind w:right="-1"/>
        <w:rPr>
          <w:lang w:val="en-AU"/>
        </w:rPr>
      </w:pPr>
      <w:r w:rsidRPr="00D61F51">
        <w:rPr>
          <w:lang w:val="en-AU"/>
        </w:rPr>
        <w:t xml:space="preserve">From a methodological perspective, the high temporal resolution observations from aircraft (particularly from the raw 12-band </w:t>
      </w:r>
      <w:proofErr w:type="spellStart"/>
      <w:r w:rsidRPr="00D61F51">
        <w:rPr>
          <w:lang w:val="en-AU"/>
        </w:rPr>
        <w:t>linescans</w:t>
      </w:r>
      <w:proofErr w:type="spellEnd"/>
      <w:r w:rsidRPr="00D61F51">
        <w:rPr>
          <w:lang w:val="en-AU"/>
        </w:rPr>
        <w:t xml:space="preserve"> data), novel 3D remote sensing and ground truthing enabled an investigation into the nature of the interactions and the influence of </w:t>
      </w:r>
      <w:proofErr w:type="gramStart"/>
      <w:r w:rsidRPr="00D61F51">
        <w:rPr>
          <w:lang w:val="en-AU"/>
        </w:rPr>
        <w:t>previously-treated</w:t>
      </w:r>
      <w:proofErr w:type="gramEnd"/>
      <w:r w:rsidRPr="00D61F51">
        <w:rPr>
          <w:lang w:val="en-AU"/>
        </w:rPr>
        <w:t xml:space="preserve"> areas on altering fire behaviour. The datasets available to accompany this summary report will form the quantitative basis on which significant advancements in science will occur. This advancement in science is invaluable for agency policy and operations and is not possible without the underpinning datasets</w:t>
      </w:r>
      <w:r w:rsidR="002C7B37" w:rsidRPr="00D61F51">
        <w:rPr>
          <w:lang w:val="en-AU"/>
        </w:rPr>
        <w:t>.</w:t>
      </w:r>
    </w:p>
    <w:p w14:paraId="4238CAD2" w14:textId="77777777" w:rsidR="00222FF2" w:rsidRPr="00D61F51" w:rsidRDefault="00222FF2" w:rsidP="0082089C">
      <w:pPr>
        <w:pStyle w:val="Heading1"/>
        <w:pageBreakBefore/>
        <w:spacing w:after="600"/>
        <w:rPr>
          <w:lang w:val="en-AU"/>
        </w:rPr>
      </w:pPr>
      <w:bookmarkStart w:id="47" w:name="_Toc184285036"/>
      <w:bookmarkStart w:id="48" w:name="_Toc218595829"/>
      <w:r w:rsidRPr="00D61F51">
        <w:rPr>
          <w:lang w:val="en-AU"/>
        </w:rPr>
        <w:lastRenderedPageBreak/>
        <w:t>Publication information</w:t>
      </w:r>
      <w:bookmarkEnd w:id="47"/>
      <w:bookmarkEnd w:id="48"/>
    </w:p>
    <w:p w14:paraId="26F7E6D2" w14:textId="77777777" w:rsidR="00D31063" w:rsidRPr="00D61F51" w:rsidRDefault="00D31063" w:rsidP="00D31063">
      <w:pPr>
        <w:pStyle w:val="Heading2"/>
        <w:spacing w:before="0"/>
        <w:rPr>
          <w:sz w:val="32"/>
          <w:szCs w:val="32"/>
          <w:lang w:val="en-AU"/>
        </w:rPr>
      </w:pPr>
      <w:bookmarkStart w:id="49" w:name="_Toc218595830"/>
      <w:r w:rsidRPr="00D61F51">
        <w:rPr>
          <w:sz w:val="32"/>
          <w:szCs w:val="32"/>
          <w:lang w:val="en-AU"/>
        </w:rPr>
        <w:t>Acknowledgements</w:t>
      </w:r>
      <w:bookmarkEnd w:id="49"/>
    </w:p>
    <w:p w14:paraId="3541AA3A" w14:textId="77777777" w:rsidR="00D61F51" w:rsidRPr="00D61F51" w:rsidRDefault="00FA76CF" w:rsidP="00FA76CF">
      <w:pPr>
        <w:pStyle w:val="BodyText"/>
        <w:rPr>
          <w:lang w:val="en-AU"/>
        </w:rPr>
      </w:pPr>
      <w:r w:rsidRPr="00D61F51">
        <w:rPr>
          <w:lang w:val="en-AU"/>
        </w:rPr>
        <w:t xml:space="preserve">The authors would like to acknowledge that the perspective presented here are a western perspective of fire knowledge and science. Victorian Traditional Owners have a long established and continuing connection to the landscapes discussed in this report, particularly in the </w:t>
      </w:r>
      <w:proofErr w:type="spellStart"/>
      <w:r w:rsidRPr="00D61F51">
        <w:rPr>
          <w:lang w:val="en-AU"/>
        </w:rPr>
        <w:t>Gariwerd</w:t>
      </w:r>
      <w:proofErr w:type="spellEnd"/>
      <w:r w:rsidRPr="00D61F51">
        <w:rPr>
          <w:lang w:val="en-AU"/>
        </w:rPr>
        <w:t xml:space="preserve"> Grampians landscape which was a key geography in the 2024 major fires in western Victoria.</w:t>
      </w:r>
    </w:p>
    <w:p w14:paraId="078506B6" w14:textId="73523ED7" w:rsidR="00FA76CF" w:rsidRPr="00D61F51" w:rsidRDefault="00FA76CF" w:rsidP="00FA76CF">
      <w:pPr>
        <w:pStyle w:val="BodyText"/>
        <w:rPr>
          <w:lang w:val="en-AU"/>
        </w:rPr>
      </w:pPr>
      <w:r w:rsidRPr="00D61F51">
        <w:rPr>
          <w:lang w:val="en-AU"/>
        </w:rPr>
        <w:t>The authors would also like to acknowledge Andy Ackland, Ambler Eutsler, Miguel Cruz (CSIRO), Mitch Stephen, and Glenn Rudolph for their contribution to fieldwork and analysis. The authors would also like to acknowledge Zed Senbergs, Saif Peerbux, Jason Yang, and Jack Thwaites provided mapping support to the reconstruction team. Numerous other SCC, ICC, Region and District staff contributed significantly to the reconstruction during challenging conditions, in some cases while response was still underway.</w:t>
      </w:r>
    </w:p>
    <w:p w14:paraId="379131D9" w14:textId="155F1DEE" w:rsidR="00D31063" w:rsidRPr="00D61F51" w:rsidRDefault="00FA76CF" w:rsidP="00FA76CF">
      <w:pPr>
        <w:pStyle w:val="BodyText"/>
        <w:rPr>
          <w:bCs/>
          <w:lang w:val="en-AU"/>
        </w:rPr>
      </w:pPr>
      <w:r w:rsidRPr="00D61F51">
        <w:rPr>
          <w:lang w:val="en-AU"/>
        </w:rPr>
        <w:t>The authors are grateful to Trevor Howard (National Manager, Prescribed Burning Strategy) at the Australasian Fire and Emergency Service Authorities Council (AFAC) for review of this work</w:t>
      </w:r>
      <w:r w:rsidR="00D31063" w:rsidRPr="00D61F51">
        <w:rPr>
          <w:bCs/>
          <w:lang w:val="en-AU"/>
        </w:rPr>
        <w:t>.</w:t>
      </w:r>
    </w:p>
    <w:p w14:paraId="58322287" w14:textId="77777777" w:rsidR="00D31063" w:rsidRPr="00D61F51" w:rsidRDefault="00D31063" w:rsidP="00D31063">
      <w:pPr>
        <w:pStyle w:val="Heading2"/>
        <w:spacing w:before="0"/>
        <w:rPr>
          <w:sz w:val="32"/>
          <w:szCs w:val="32"/>
          <w:lang w:val="en-AU"/>
        </w:rPr>
      </w:pPr>
      <w:bookmarkStart w:id="50" w:name="_Toc218595831"/>
      <w:r w:rsidRPr="00D61F51">
        <w:rPr>
          <w:sz w:val="32"/>
          <w:szCs w:val="32"/>
          <w:lang w:val="en-AU"/>
        </w:rPr>
        <w:t>Authors</w:t>
      </w:r>
      <w:bookmarkEnd w:id="50"/>
    </w:p>
    <w:p w14:paraId="033C5C44" w14:textId="194F522A" w:rsidR="00D31063" w:rsidRPr="00D61F51" w:rsidRDefault="00FA76CF" w:rsidP="00D31063">
      <w:pPr>
        <w:pStyle w:val="BodyText"/>
        <w:rPr>
          <w:bCs/>
          <w:lang w:val="en-AU"/>
        </w:rPr>
      </w:pPr>
      <w:r w:rsidRPr="00D61F51">
        <w:rPr>
          <w:bCs/>
          <w:lang w:val="en-AU"/>
        </w:rPr>
        <w:t>Nick McCarthy, Musa Kilinc, Darcy Prior, Sam Hillman, Peter Ashton, Kristy Butler, and Tegan Brown</w:t>
      </w:r>
    </w:p>
    <w:p w14:paraId="3DAC3D39" w14:textId="77777777" w:rsidR="00D31063" w:rsidRPr="00D61F51" w:rsidRDefault="00D31063" w:rsidP="00D31063">
      <w:pPr>
        <w:pStyle w:val="Heading2"/>
        <w:spacing w:before="0"/>
        <w:rPr>
          <w:sz w:val="32"/>
          <w:szCs w:val="32"/>
          <w:lang w:val="en-AU"/>
        </w:rPr>
      </w:pPr>
      <w:bookmarkStart w:id="51" w:name="_Toc218595832"/>
      <w:r w:rsidRPr="00D61F51">
        <w:rPr>
          <w:sz w:val="32"/>
          <w:szCs w:val="32"/>
          <w:lang w:val="en-AU"/>
        </w:rPr>
        <w:t>Photo credits</w:t>
      </w:r>
      <w:bookmarkEnd w:id="51"/>
    </w:p>
    <w:p w14:paraId="13B5871C" w14:textId="77777777" w:rsidR="00D31063" w:rsidRPr="00D61F51" w:rsidRDefault="00D31063" w:rsidP="0082089C">
      <w:pPr>
        <w:pStyle w:val="BodyText"/>
        <w:spacing w:line="240" w:lineRule="auto"/>
        <w:rPr>
          <w:lang w:val="en-AU"/>
        </w:rPr>
      </w:pPr>
      <w:r w:rsidRPr="00D61F51">
        <w:rPr>
          <w:lang w:val="en-AU"/>
        </w:rPr>
        <w:t>Tony Venes (Cover)</w:t>
      </w:r>
    </w:p>
    <w:p w14:paraId="360CE7A8" w14:textId="77777777" w:rsidR="00D31063" w:rsidRPr="00D61F51" w:rsidRDefault="00D31063" w:rsidP="0082089C">
      <w:pPr>
        <w:pStyle w:val="BodyText"/>
        <w:spacing w:line="240" w:lineRule="auto"/>
        <w:rPr>
          <w:lang w:val="en-AU"/>
        </w:rPr>
      </w:pPr>
      <w:r w:rsidRPr="00D61F51">
        <w:rPr>
          <w:lang w:val="en-AU"/>
        </w:rPr>
        <w:lastRenderedPageBreak/>
        <w:t>Nick McCarthy (P6, P14)</w:t>
      </w:r>
    </w:p>
    <w:p w14:paraId="281FF17F" w14:textId="77777777" w:rsidR="00D31063" w:rsidRPr="00D61F51" w:rsidRDefault="00D31063" w:rsidP="0082089C">
      <w:pPr>
        <w:pStyle w:val="BodyText"/>
        <w:spacing w:line="240" w:lineRule="auto"/>
        <w:rPr>
          <w:lang w:val="en-AU"/>
        </w:rPr>
      </w:pPr>
      <w:r w:rsidRPr="00D61F51">
        <w:rPr>
          <w:lang w:val="en-AU"/>
        </w:rPr>
        <w:t>Mitch Stephen (P17)</w:t>
      </w:r>
    </w:p>
    <w:p w14:paraId="6C335228" w14:textId="06855352" w:rsidR="00D31063" w:rsidRPr="00D61F51" w:rsidRDefault="00D31063" w:rsidP="00327A94">
      <w:pPr>
        <w:pStyle w:val="BodyText"/>
        <w:spacing w:line="240" w:lineRule="auto"/>
        <w:rPr>
          <w:lang w:val="en-AU"/>
        </w:rPr>
      </w:pPr>
      <w:r w:rsidRPr="00D61F51">
        <w:rPr>
          <w:lang w:val="en-AU"/>
        </w:rPr>
        <w:t>Tegan Brown (P39)</w:t>
      </w:r>
    </w:p>
    <w:p w14:paraId="17C9B51B" w14:textId="2902D1B2" w:rsidR="00222FF2" w:rsidRPr="00D61F51" w:rsidRDefault="00222FF2" w:rsidP="00D31063">
      <w:pPr>
        <w:pStyle w:val="Heading2"/>
        <w:spacing w:before="0" w:after="240"/>
        <w:rPr>
          <w:sz w:val="32"/>
          <w:szCs w:val="32"/>
          <w:lang w:val="en-AU"/>
        </w:rPr>
      </w:pPr>
      <w:bookmarkStart w:id="52" w:name="_Toc218595833"/>
      <w:r w:rsidRPr="00D61F51">
        <w:rPr>
          <w:sz w:val="32"/>
          <w:szCs w:val="32"/>
          <w:lang w:val="en-AU"/>
        </w:rPr>
        <w:t>Acknowledgements</w:t>
      </w:r>
      <w:r w:rsidR="00D31063" w:rsidRPr="00D61F51">
        <w:rPr>
          <w:sz w:val="32"/>
          <w:szCs w:val="32"/>
          <w:lang w:val="en-AU"/>
        </w:rPr>
        <w:t xml:space="preserve"> of Victorian Traditional Owners</w:t>
      </w:r>
      <w:bookmarkEnd w:id="52"/>
    </w:p>
    <w:p w14:paraId="303585FB" w14:textId="77777777" w:rsidR="00FF45EB" w:rsidRPr="00D61F51" w:rsidRDefault="00FF45EB" w:rsidP="00FF45EB">
      <w:pPr>
        <w:pStyle w:val="BodyText"/>
        <w:spacing w:after="120"/>
        <w:rPr>
          <w:lang w:val="en-AU"/>
        </w:rPr>
      </w:pPr>
      <w:r w:rsidRPr="00D61F51">
        <w:rPr>
          <w:lang w:val="en-AU"/>
        </w:rPr>
        <w:t>We acknowledge and respect Victorian Traditional Owners as the original custodians of Victoria’s land and waters, their unique ability to care for Country and deep spiritual connection to it.</w:t>
      </w:r>
    </w:p>
    <w:p w14:paraId="1061B85E" w14:textId="77777777" w:rsidR="00FF45EB" w:rsidRPr="00D61F51" w:rsidRDefault="00FF45EB" w:rsidP="00FF45EB">
      <w:pPr>
        <w:pStyle w:val="BodyText"/>
        <w:spacing w:after="120"/>
        <w:rPr>
          <w:lang w:val="en-AU"/>
        </w:rPr>
      </w:pPr>
      <w:r w:rsidRPr="00D61F51">
        <w:rPr>
          <w:lang w:val="en-AU"/>
        </w:rPr>
        <w:t xml:space="preserve">We honour Elders past and present whose </w:t>
      </w:r>
      <w:proofErr w:type="gramStart"/>
      <w:r w:rsidRPr="00D61F51">
        <w:rPr>
          <w:lang w:val="en-AU"/>
        </w:rPr>
        <w:t>knowledge</w:t>
      </w:r>
      <w:proofErr w:type="gramEnd"/>
      <w:r w:rsidRPr="00D61F51">
        <w:rPr>
          <w:lang w:val="en-AU"/>
        </w:rPr>
        <w:t xml:space="preserve"> and wisdom has ensured the continuation of culture and traditional practices.</w:t>
      </w:r>
    </w:p>
    <w:p w14:paraId="0FEA9AE2" w14:textId="77777777" w:rsidR="00222FF2" w:rsidRPr="00D61F51" w:rsidRDefault="00FF45EB" w:rsidP="0082089C">
      <w:pPr>
        <w:pStyle w:val="BodyText"/>
        <w:rPr>
          <w:lang w:val="en-AU"/>
        </w:rPr>
      </w:pPr>
      <w:r w:rsidRPr="00D61F51">
        <w:rPr>
          <w:lang w:val="en-AU"/>
        </w:rPr>
        <w:t>DEECA is committed to genuinely partnering with Victorian Traditional Owners and Victoria’s Aboriginal community to progress their aspirations.</w:t>
      </w:r>
    </w:p>
    <w:p w14:paraId="36449470" w14:textId="77777777" w:rsidR="00222FF2" w:rsidRPr="00D61F51" w:rsidRDefault="00222FF2" w:rsidP="00C51A83">
      <w:pPr>
        <w:pStyle w:val="Heading2"/>
        <w:spacing w:before="0" w:after="80"/>
        <w:rPr>
          <w:sz w:val="32"/>
          <w:szCs w:val="32"/>
          <w:lang w:val="en-AU"/>
        </w:rPr>
      </w:pPr>
      <w:bookmarkStart w:id="53" w:name="_Toc218595834"/>
      <w:r w:rsidRPr="00D61F51">
        <w:rPr>
          <w:sz w:val="32"/>
          <w:szCs w:val="32"/>
          <w:lang w:val="en-AU"/>
        </w:rPr>
        <w:t>Copyright</w:t>
      </w:r>
      <w:bookmarkEnd w:id="53"/>
    </w:p>
    <w:p w14:paraId="7FFF5956" w14:textId="016A076C" w:rsidR="00222FF2" w:rsidRPr="00D61F51" w:rsidRDefault="00222FF2" w:rsidP="00C51A83">
      <w:pPr>
        <w:pStyle w:val="BodyText"/>
        <w:spacing w:after="120"/>
        <w:ind w:right="-285"/>
        <w:rPr>
          <w:lang w:val="en-AU"/>
        </w:rPr>
      </w:pPr>
      <w:r w:rsidRPr="00D61F51">
        <w:rPr>
          <w:lang w:val="en-AU"/>
        </w:rPr>
        <w:t xml:space="preserve">© The State of Victoria Department of Energy, Environment and Climate Action, </w:t>
      </w:r>
      <w:r w:rsidR="0082089C" w:rsidRPr="00D61F51">
        <w:rPr>
          <w:color w:val="000000" w:themeColor="text1"/>
          <w:lang w:val="en-AU"/>
        </w:rPr>
        <w:t>November</w:t>
      </w:r>
      <w:r w:rsidRPr="00D61F51">
        <w:rPr>
          <w:color w:val="000000" w:themeColor="text1"/>
          <w:lang w:val="en-AU"/>
        </w:rPr>
        <w:t xml:space="preserve"> </w:t>
      </w:r>
      <w:r w:rsidRPr="00D61F51">
        <w:rPr>
          <w:lang w:val="en-AU"/>
        </w:rPr>
        <w:t>202</w:t>
      </w:r>
      <w:r w:rsidR="00FF45EB" w:rsidRPr="00D61F51">
        <w:rPr>
          <w:lang w:val="en-AU"/>
        </w:rPr>
        <w:t>5</w:t>
      </w:r>
      <w:r w:rsidRPr="00D61F51">
        <w:rPr>
          <w:lang w:val="en-AU"/>
        </w:rPr>
        <w:t>.</w:t>
      </w:r>
    </w:p>
    <w:p w14:paraId="0213317B" w14:textId="77777777" w:rsidR="00222FF2" w:rsidRPr="00D61F51" w:rsidRDefault="00222FF2" w:rsidP="00C51A83">
      <w:pPr>
        <w:pStyle w:val="Heading2"/>
        <w:spacing w:before="0" w:after="80"/>
        <w:rPr>
          <w:sz w:val="32"/>
          <w:szCs w:val="32"/>
          <w:lang w:val="en-AU"/>
        </w:rPr>
      </w:pPr>
      <w:bookmarkStart w:id="54" w:name="_Toc218595835"/>
      <w:r w:rsidRPr="00D61F51">
        <w:rPr>
          <w:sz w:val="32"/>
          <w:szCs w:val="32"/>
          <w:lang w:val="en-AU"/>
        </w:rPr>
        <w:t>Creative Commons</w:t>
      </w:r>
      <w:bookmarkEnd w:id="54"/>
    </w:p>
    <w:p w14:paraId="1971D0F9" w14:textId="77777777" w:rsidR="001B6A9F" w:rsidRDefault="001B6A9F">
      <w:pPr>
        <w:pStyle w:val="BodyText"/>
        <w:rPr>
          <w:szCs w:val="24"/>
          <w:lang w:eastAsia="en-GB"/>
        </w:rPr>
      </w:pPr>
      <w:r>
        <w:t xml:space="preserve">This work is licensed under a Creative Commons Attribution 4.0 International licence. Visit the </w:t>
      </w:r>
      <w:hyperlink r:id="rId24" w:tooltip="Hyperlink to Creative Commons website" w:history="1">
        <w:r>
          <w:rPr>
            <w:rStyle w:val="Hyperlink"/>
          </w:rPr>
          <w:t>Creative Commons Attribution 4.0 licence page</w:t>
        </w:r>
      </w:hyperlink>
      <w:r>
        <w:t>.</w:t>
      </w:r>
    </w:p>
    <w:p w14:paraId="6F11908D" w14:textId="77777777" w:rsidR="00222FF2" w:rsidRPr="00D61F51" w:rsidRDefault="00222FF2" w:rsidP="00222FF2">
      <w:pPr>
        <w:pStyle w:val="BodyText"/>
        <w:ind w:right="-285"/>
        <w:rPr>
          <w:lang w:val="en-AU"/>
        </w:rPr>
      </w:pPr>
      <w:r w:rsidRPr="00D61F51">
        <w:rPr>
          <w:lang w:val="en-AU"/>
        </w:rPr>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0FE359FA" w14:textId="2447F2FA" w:rsidR="00222FF2" w:rsidRPr="00D61F51" w:rsidRDefault="0082089C" w:rsidP="0082089C">
      <w:pPr>
        <w:pStyle w:val="BodyText"/>
        <w:spacing w:after="600" w:line="276" w:lineRule="auto"/>
        <w:ind w:right="-285"/>
        <w:rPr>
          <w:lang w:val="en-AU"/>
        </w:rPr>
      </w:pPr>
      <w:r w:rsidRPr="00D61F51">
        <w:rPr>
          <w:b/>
          <w:bCs/>
          <w:lang w:val="en-AU"/>
        </w:rPr>
        <w:t xml:space="preserve">ISBN </w:t>
      </w:r>
      <w:r w:rsidRPr="00D61F51">
        <w:rPr>
          <w:lang w:val="en-AU"/>
        </w:rPr>
        <w:t>978-1-76176-684-8</w:t>
      </w:r>
      <w:r w:rsidRPr="00D61F51">
        <w:rPr>
          <w:b/>
          <w:bCs/>
          <w:lang w:val="en-AU"/>
        </w:rPr>
        <w:t xml:space="preserve"> (pdf/online/MS word)</w:t>
      </w:r>
    </w:p>
    <w:p w14:paraId="27619CAE" w14:textId="77777777" w:rsidR="00222FF2" w:rsidRPr="00D61F51" w:rsidRDefault="00222FF2" w:rsidP="00C51A83">
      <w:pPr>
        <w:pStyle w:val="Heading2"/>
        <w:spacing w:before="0" w:after="80"/>
        <w:rPr>
          <w:sz w:val="32"/>
          <w:szCs w:val="32"/>
          <w:lang w:val="en-AU"/>
        </w:rPr>
      </w:pPr>
      <w:bookmarkStart w:id="55" w:name="_Toc218595836"/>
      <w:r w:rsidRPr="00D61F51">
        <w:rPr>
          <w:sz w:val="32"/>
          <w:szCs w:val="32"/>
          <w:lang w:val="en-AU"/>
        </w:rPr>
        <w:lastRenderedPageBreak/>
        <w:t>Disclaimer</w:t>
      </w:r>
      <w:bookmarkEnd w:id="55"/>
    </w:p>
    <w:p w14:paraId="66C48B43" w14:textId="77777777" w:rsidR="00222FF2" w:rsidRPr="00D61F51" w:rsidRDefault="00222FF2" w:rsidP="00C51A83">
      <w:pPr>
        <w:pStyle w:val="BodyText"/>
        <w:spacing w:after="120"/>
        <w:rPr>
          <w:lang w:val="en-AU"/>
        </w:rPr>
      </w:pPr>
      <w:r w:rsidRPr="00D61F51">
        <w:rPr>
          <w:lang w:val="en-AU"/>
        </w:rPr>
        <w:t xml:space="preserve">This publication may be of assistance to </w:t>
      </w:r>
      <w:proofErr w:type="gramStart"/>
      <w:r w:rsidRPr="00D61F51">
        <w:rPr>
          <w:lang w:val="en-AU"/>
        </w:rPr>
        <w:t>you</w:t>
      </w:r>
      <w:proofErr w:type="gramEnd"/>
      <w:r w:rsidRPr="00D61F51">
        <w:rPr>
          <w:lang w:val="en-AU"/>
        </w:rPr>
        <w:t xml:space="preserve"> but the State of Victoria and its employees do not guarantee that the publication is without flaw of any kind or is wholly appropriate for your </w:t>
      </w:r>
      <w:proofErr w:type="gramStart"/>
      <w:r w:rsidRPr="00D61F51">
        <w:rPr>
          <w:lang w:val="en-AU"/>
        </w:rPr>
        <w:t>particular purposes</w:t>
      </w:r>
      <w:proofErr w:type="gramEnd"/>
      <w:r w:rsidRPr="00D61F51">
        <w:rPr>
          <w:lang w:val="en-AU"/>
        </w:rPr>
        <w:t xml:space="preserve"> and therefore disclaims all liability for any error, loss or other consequence which may arise from you relying on any information in this publication.</w:t>
      </w:r>
    </w:p>
    <w:p w14:paraId="1D1F7131" w14:textId="77777777" w:rsidR="00222FF2" w:rsidRPr="00D61F51" w:rsidRDefault="00222FF2" w:rsidP="00C51A83">
      <w:pPr>
        <w:pStyle w:val="Heading2"/>
        <w:spacing w:before="0" w:after="80"/>
        <w:rPr>
          <w:sz w:val="32"/>
          <w:szCs w:val="32"/>
          <w:lang w:val="en-AU"/>
        </w:rPr>
      </w:pPr>
      <w:bookmarkStart w:id="56" w:name="_Toc218595837"/>
      <w:r w:rsidRPr="00D61F51">
        <w:rPr>
          <w:sz w:val="32"/>
          <w:szCs w:val="32"/>
          <w:lang w:val="en-AU"/>
        </w:rPr>
        <w:t>Accessibility</w:t>
      </w:r>
      <w:bookmarkEnd w:id="56"/>
    </w:p>
    <w:p w14:paraId="1CF9B034" w14:textId="77777777" w:rsidR="001B6A9F" w:rsidRDefault="001B6A9F">
      <w:pPr>
        <w:pStyle w:val="BodyText"/>
        <w:spacing w:after="120"/>
        <w:rPr>
          <w:szCs w:val="24"/>
          <w:lang w:eastAsia="en-GB"/>
        </w:rPr>
      </w:pPr>
      <w:r>
        <w:t xml:space="preserve">To receive this document in an alternative format, phone the Customer Service Centre on 136 186, email </w:t>
      </w:r>
      <w:hyperlink r:id="rId25" w:tooltip="Send an email to customer service" w:history="1">
        <w:r>
          <w:rPr>
            <w:rStyle w:val="Hyperlink"/>
          </w:rPr>
          <w:t>customer.service@delwp.vic.gov.au</w:t>
        </w:r>
      </w:hyperlink>
      <w:r>
        <w:t xml:space="preserve">, or contact National Relay Service on 133 677 or visit the </w:t>
      </w:r>
      <w:hyperlink r:id="rId26" w:tooltip="Hyperlink to the National Relay Service website" w:history="1">
        <w:r>
          <w:rPr>
            <w:rStyle w:val="Hyperlink"/>
          </w:rPr>
          <w:t>National Relay Service website</w:t>
        </w:r>
      </w:hyperlink>
      <w:r>
        <w:t xml:space="preserve">. Available on the </w:t>
      </w:r>
      <w:hyperlink r:id="rId27" w:tooltip="Hyperlink to the DEECA website" w:history="1">
        <w:r>
          <w:rPr>
            <w:rStyle w:val="Hyperlink"/>
          </w:rPr>
          <w:t>DEECA website</w:t>
        </w:r>
      </w:hyperlink>
      <w:r>
        <w:t>.</w:t>
      </w:r>
    </w:p>
    <w:p w14:paraId="5273BB8B" w14:textId="77777777" w:rsidR="00F767CD" w:rsidRPr="00D61F51" w:rsidRDefault="00222FF2" w:rsidP="00327A94">
      <w:pPr>
        <w:pStyle w:val="BodyText"/>
        <w:spacing w:before="2000" w:after="0"/>
        <w:rPr>
          <w:b/>
          <w:bCs/>
          <w:lang w:val="en-AU"/>
        </w:rPr>
      </w:pPr>
      <w:r w:rsidRPr="00D61F51">
        <w:rPr>
          <w:b/>
          <w:bCs/>
          <w:lang w:val="en-AU"/>
        </w:rPr>
        <w:t>End of document.</w:t>
      </w:r>
    </w:p>
    <w:sectPr w:rsidR="00F767CD" w:rsidRPr="00D61F51" w:rsidSect="00EB277B">
      <w:pgSz w:w="11906" w:h="16838"/>
      <w:pgMar w:top="1134" w:right="1134" w:bottom="1134" w:left="1134" w:header="720" w:footer="454"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5C1D43" w14:textId="77777777" w:rsidR="00754BDA" w:rsidRDefault="00754BDA" w:rsidP="00F2730B">
      <w:pPr>
        <w:spacing w:after="0" w:line="240" w:lineRule="auto"/>
      </w:pPr>
      <w:r>
        <w:separator/>
      </w:r>
    </w:p>
  </w:endnote>
  <w:endnote w:type="continuationSeparator" w:id="0">
    <w:p w14:paraId="2DDBE7B3" w14:textId="77777777" w:rsidR="00754BDA" w:rsidRDefault="00754BDA" w:rsidP="00F273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Headings CS)">
    <w:altName w:val="Times New Roman"/>
    <w:panose1 w:val="020B0604020202020204"/>
    <w:charset w:val="00"/>
    <w:family w:val="roman"/>
    <w:pitch w:val="default"/>
  </w:font>
  <w:font w:name="MinionPro-Regular">
    <w:altName w:val="Calibri"/>
    <w:panose1 w:val="020B0604020202020204"/>
    <w:charset w:val="00"/>
    <w:family w:val="auto"/>
    <w:notTrueType/>
    <w:pitch w:val="default"/>
    <w:sig w:usb0="00000003" w:usb1="00000000" w:usb2="00000000" w:usb3="00000000" w:csb0="00000001" w:csb1="00000000"/>
  </w:font>
  <w:font w:name="VIC (OTF) Light Italic">
    <w:altName w:val="VIC"/>
    <w:panose1 w:val="00000400000000000000"/>
    <w:charset w:val="4D"/>
    <w:family w:val="auto"/>
    <w:notTrueType/>
    <w:pitch w:val="variable"/>
    <w:sig w:usb0="00000007" w:usb1="00000000" w:usb2="00000000" w:usb3="00000000" w:csb0="00000093" w:csb1="00000000"/>
  </w:font>
  <w:font w:name="VIC (OTF) SemiBold">
    <w:altName w:val="VIC"/>
    <w:panose1 w:val="00000700000000000000"/>
    <w:charset w:val="4D"/>
    <w:family w:val="auto"/>
    <w:notTrueType/>
    <w:pitch w:val="variable"/>
    <w:sig w:usb0="00000007" w:usb1="00000000" w:usb2="00000000" w:usb3="00000000" w:csb0="00000093" w:csb1="00000000"/>
  </w:font>
  <w:font w:name="Times New Roman (Body CS)">
    <w:altName w:val="Times New Roman"/>
    <w:panose1 w:val="020B0604020202020204"/>
    <w:charset w:val="00"/>
    <w:family w:val="roman"/>
    <w:pitch w:val="default"/>
  </w:font>
  <w:font w:name="Arial (Headings)">
    <w:altName w:val="Arial"/>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04707089"/>
      <w:docPartObj>
        <w:docPartGallery w:val="Page Numbers (Bottom of Page)"/>
        <w:docPartUnique/>
      </w:docPartObj>
    </w:sdtPr>
    <w:sdtContent>
      <w:p w14:paraId="0F584715" w14:textId="77777777" w:rsidR="00B165A7" w:rsidRDefault="00B165A7" w:rsidP="00885AA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8ABAE42" w14:textId="77777777" w:rsidR="00B165A7" w:rsidRDefault="00B165A7" w:rsidP="00B165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54635306"/>
      <w:docPartObj>
        <w:docPartGallery w:val="Page Numbers (Bottom of Page)"/>
        <w:docPartUnique/>
      </w:docPartObj>
    </w:sdtPr>
    <w:sdtContent>
      <w:p w14:paraId="722A614B" w14:textId="77777777" w:rsidR="00EB277B" w:rsidRDefault="00EB277B" w:rsidP="00EB277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sdtContent>
  </w:sdt>
  <w:p w14:paraId="5EE36B9C" w14:textId="44E41442" w:rsidR="00EB277B" w:rsidRDefault="0082089C" w:rsidP="00EB277B">
    <w:pPr>
      <w:pStyle w:val="Footer"/>
      <w:ind w:right="360"/>
    </w:pPr>
    <w:r w:rsidRPr="0082089C">
      <w:t>Major Fires Across Western Victoria – February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47704047"/>
      <w:docPartObj>
        <w:docPartGallery w:val="Page Numbers (Bottom of Page)"/>
        <w:docPartUnique/>
      </w:docPartObj>
    </w:sdtPr>
    <w:sdtContent>
      <w:p w14:paraId="183091B0" w14:textId="77777777" w:rsidR="00885AAB" w:rsidRDefault="00885AAB" w:rsidP="00FE2D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A51D997" w14:textId="3C514310" w:rsidR="00B165A7" w:rsidRDefault="0082089C" w:rsidP="00B165A7">
    <w:pPr>
      <w:pStyle w:val="Footer"/>
      <w:ind w:right="360"/>
    </w:pPr>
    <w:r w:rsidRPr="0082089C">
      <w:t>Major Fires Across Western Victoria – February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089496" w14:textId="77777777" w:rsidR="00754BDA" w:rsidRDefault="00754BDA" w:rsidP="00F2730B">
      <w:pPr>
        <w:spacing w:after="0" w:line="240" w:lineRule="auto"/>
      </w:pPr>
      <w:r>
        <w:separator/>
      </w:r>
    </w:p>
  </w:footnote>
  <w:footnote w:type="continuationSeparator" w:id="0">
    <w:p w14:paraId="0867468E" w14:textId="77777777" w:rsidR="00754BDA" w:rsidRDefault="00754BDA" w:rsidP="00F273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F3F8FD9A"/>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C9D69B22"/>
    <w:lvl w:ilvl="0">
      <w:start w:val="1"/>
      <w:numFmt w:val="bullet"/>
      <w:pStyle w:val="ListBullet3"/>
      <w:lvlText w:val=""/>
      <w:lvlJc w:val="left"/>
      <w:pPr>
        <w:ind w:left="926" w:hanging="360"/>
      </w:pPr>
      <w:rPr>
        <w:rFonts w:ascii="Wingdings" w:hAnsi="Wingdings" w:hint="default"/>
      </w:rPr>
    </w:lvl>
  </w:abstractNum>
  <w:abstractNum w:abstractNumId="2" w15:restartNumberingAfterBreak="0">
    <w:nsid w:val="FFFFFF88"/>
    <w:multiLevelType w:val="singleLevel"/>
    <w:tmpl w:val="C64E3856"/>
    <w:lvl w:ilvl="0">
      <w:start w:val="1"/>
      <w:numFmt w:val="decimal"/>
      <w:pStyle w:val="ListNumber"/>
      <w:lvlText w:val="%1."/>
      <w:lvlJc w:val="left"/>
      <w:pPr>
        <w:tabs>
          <w:tab w:val="num" w:pos="2345"/>
        </w:tabs>
        <w:ind w:left="2345" w:hanging="360"/>
      </w:pPr>
      <w:rPr>
        <w:rFonts w:hint="default"/>
      </w:rPr>
    </w:lvl>
  </w:abstractNum>
  <w:abstractNum w:abstractNumId="3" w15:restartNumberingAfterBreak="0">
    <w:nsid w:val="FFFFFF89"/>
    <w:multiLevelType w:val="singleLevel"/>
    <w:tmpl w:val="918404C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2F06B82"/>
    <w:multiLevelType w:val="multilevel"/>
    <w:tmpl w:val="55D8B3A0"/>
    <w:styleLink w:val="CurrentList8"/>
    <w:lvl w:ilvl="0">
      <w:start w:val="4"/>
      <w:numFmt w:val="lowerLetter"/>
      <w:lvlText w:val="%1."/>
      <w:lvlJc w:val="left"/>
      <w:pPr>
        <w:tabs>
          <w:tab w:val="num" w:pos="1049"/>
        </w:tabs>
        <w:ind w:left="1049" w:hanging="340"/>
      </w:pPr>
      <w:rPr>
        <w:rFonts w:hint="default"/>
      </w:rPr>
    </w:lvl>
    <w:lvl w:ilvl="1">
      <w:start w:val="1"/>
      <w:numFmt w:val="lowerLetter"/>
      <w:lvlText w:val="%2."/>
      <w:lvlJc w:val="left"/>
      <w:pPr>
        <w:ind w:left="1581"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5" w15:restartNumberingAfterBreak="0">
    <w:nsid w:val="07BC660F"/>
    <w:multiLevelType w:val="multilevel"/>
    <w:tmpl w:val="C518E0AA"/>
    <w:styleLink w:val="CurrentList2"/>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9DD1BD3"/>
    <w:multiLevelType w:val="hybridMultilevel"/>
    <w:tmpl w:val="2B54B7A4"/>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7" w15:restartNumberingAfterBreak="0">
    <w:nsid w:val="0B9D4908"/>
    <w:multiLevelType w:val="multilevel"/>
    <w:tmpl w:val="4AB455C8"/>
    <w:styleLink w:val="CurrentList13"/>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0ED41628"/>
    <w:multiLevelType w:val="multilevel"/>
    <w:tmpl w:val="0CEE4B10"/>
    <w:styleLink w:val="CurrentList7"/>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61E1F99"/>
    <w:multiLevelType w:val="hybridMultilevel"/>
    <w:tmpl w:val="A1667216"/>
    <w:lvl w:ilvl="0" w:tplc="85CA0622">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0" w15:restartNumberingAfterBreak="0">
    <w:nsid w:val="177A50B1"/>
    <w:multiLevelType w:val="multilevel"/>
    <w:tmpl w:val="EE1E9434"/>
    <w:styleLink w:val="CurrentList10"/>
    <w:lvl w:ilvl="0">
      <w:start w:val="2"/>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AA55995"/>
    <w:multiLevelType w:val="hybridMultilevel"/>
    <w:tmpl w:val="1F16ECB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ADD3C4D"/>
    <w:multiLevelType w:val="multilevel"/>
    <w:tmpl w:val="0CEE4B10"/>
    <w:styleLink w:val="CurrentList4"/>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F275C51"/>
    <w:multiLevelType w:val="multilevel"/>
    <w:tmpl w:val="14E88F38"/>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4" w15:restartNumberingAfterBreak="0">
    <w:nsid w:val="1FCA42B8"/>
    <w:multiLevelType w:val="hybridMultilevel"/>
    <w:tmpl w:val="93A2412C"/>
    <w:lvl w:ilvl="0" w:tplc="1982F222">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1754E9A"/>
    <w:multiLevelType w:val="hybridMultilevel"/>
    <w:tmpl w:val="42ECE36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247F46DE"/>
    <w:multiLevelType w:val="hybridMultilevel"/>
    <w:tmpl w:val="C8AC28D0"/>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75B07F5"/>
    <w:multiLevelType w:val="hybridMultilevel"/>
    <w:tmpl w:val="C8AC28D0"/>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97F2880"/>
    <w:multiLevelType w:val="multilevel"/>
    <w:tmpl w:val="4AB455C8"/>
    <w:styleLink w:val="CurrentList16"/>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29D62FFB"/>
    <w:multiLevelType w:val="hybridMultilevel"/>
    <w:tmpl w:val="C8AC28D0"/>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EBE7834"/>
    <w:multiLevelType w:val="hybridMultilevel"/>
    <w:tmpl w:val="E5F2027C"/>
    <w:lvl w:ilvl="0" w:tplc="DD82739A">
      <w:start w:val="1"/>
      <w:numFmt w:val="lowerRoman"/>
      <w:pStyle w:val="Listparagraphi"/>
      <w:lvlText w:val="%1."/>
      <w:lvlJc w:val="left"/>
      <w:pPr>
        <w:tabs>
          <w:tab w:val="num" w:pos="1049"/>
        </w:tabs>
        <w:ind w:left="1049" w:hanging="34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1" w15:restartNumberingAfterBreak="0">
    <w:nsid w:val="3012526F"/>
    <w:multiLevelType w:val="hybridMultilevel"/>
    <w:tmpl w:val="93FE0174"/>
    <w:lvl w:ilvl="0" w:tplc="F2786F24">
      <w:start w:val="1"/>
      <w:numFmt w:val="lowerRoman"/>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04E5E27"/>
    <w:multiLevelType w:val="multilevel"/>
    <w:tmpl w:val="A02C5382"/>
    <w:styleLink w:val="CurrentList5"/>
    <w:lvl w:ilvl="0">
      <w:start w:val="1"/>
      <w:numFmt w:val="lowerRoman"/>
      <w:lvlText w:val="%1."/>
      <w:lvlJc w:val="left"/>
      <w:pPr>
        <w:tabs>
          <w:tab w:val="num" w:pos="1049"/>
        </w:tabs>
        <w:ind w:left="1049" w:hanging="34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3" w15:restartNumberingAfterBreak="0">
    <w:nsid w:val="305E37BC"/>
    <w:multiLevelType w:val="multilevel"/>
    <w:tmpl w:val="4AB455C8"/>
    <w:lvl w:ilvl="0">
      <w:start w:val="1"/>
      <w:numFmt w:val="decimal"/>
      <w:lvlText w:val="%1"/>
      <w:lvlJc w:val="left"/>
      <w:pPr>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34AF5816"/>
    <w:multiLevelType w:val="multilevel"/>
    <w:tmpl w:val="FCC470D2"/>
    <w:lvl w:ilvl="0">
      <w:start w:val="6"/>
      <w:numFmt w:val="decimal"/>
      <w:lvlText w:val="%1"/>
      <w:lvlJc w:val="left"/>
      <w:pPr>
        <w:ind w:left="380" w:hanging="380"/>
      </w:pPr>
      <w:rPr>
        <w:rFonts w:hint="default"/>
      </w:rPr>
    </w:lvl>
    <w:lvl w:ilvl="1">
      <w:start w:val="3"/>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79049C5"/>
    <w:multiLevelType w:val="hybridMultilevel"/>
    <w:tmpl w:val="222C6B04"/>
    <w:lvl w:ilvl="0" w:tplc="FFFFFFF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B9A489D"/>
    <w:multiLevelType w:val="multilevel"/>
    <w:tmpl w:val="B85C2CE2"/>
    <w:styleLink w:val="CurrentList9"/>
    <w:lvl w:ilvl="0">
      <w:start w:val="1"/>
      <w:numFmt w:val="bullet"/>
      <w:lvlText w:val=""/>
      <w:lvlJc w:val="left"/>
      <w:pPr>
        <w:ind w:left="36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E04616A"/>
    <w:multiLevelType w:val="multilevel"/>
    <w:tmpl w:val="B85C2CE2"/>
    <w:numStyleLink w:val="CurrentList9"/>
  </w:abstractNum>
  <w:abstractNum w:abstractNumId="28" w15:restartNumberingAfterBreak="0">
    <w:nsid w:val="42C25B72"/>
    <w:multiLevelType w:val="hybridMultilevel"/>
    <w:tmpl w:val="0672B81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446F0C5E"/>
    <w:multiLevelType w:val="hybridMultilevel"/>
    <w:tmpl w:val="C8AC28D0"/>
    <w:lvl w:ilvl="0" w:tplc="B7C21A16">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61F63B2"/>
    <w:multiLevelType w:val="multilevel"/>
    <w:tmpl w:val="2582452E"/>
    <w:styleLink w:val="CurrentList11"/>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4694661C"/>
    <w:multiLevelType w:val="hybridMultilevel"/>
    <w:tmpl w:val="204EDB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6D35F88"/>
    <w:multiLevelType w:val="multilevel"/>
    <w:tmpl w:val="6DAE0932"/>
    <w:styleLink w:val="CurrentList3"/>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D1F6426"/>
    <w:multiLevelType w:val="hybridMultilevel"/>
    <w:tmpl w:val="A9082F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F8C6289"/>
    <w:multiLevelType w:val="hybridMultilevel"/>
    <w:tmpl w:val="D20EE390"/>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52AF4197"/>
    <w:multiLevelType w:val="hybridMultilevel"/>
    <w:tmpl w:val="21A40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32F73A0"/>
    <w:multiLevelType w:val="multilevel"/>
    <w:tmpl w:val="2582452E"/>
    <w:styleLink w:val="CurrentList12"/>
    <w:lvl w:ilvl="0">
      <w:start w:val="1"/>
      <w:numFmt w:val="lowerLetter"/>
      <w:lvlText w:val="%1."/>
      <w:lvlJc w:val="left"/>
      <w:pPr>
        <w:tabs>
          <w:tab w:val="num" w:pos="697"/>
        </w:tabs>
        <w:ind w:left="697" w:hanging="340"/>
      </w:pPr>
      <w:rPr>
        <w:rFonts w:hint="default"/>
      </w:rPr>
    </w:lvl>
    <w:lvl w:ilvl="1">
      <w:start w:val="1"/>
      <w:numFmt w:val="lowerLetter"/>
      <w:lvlText w:val="%2."/>
      <w:lvlJc w:val="left"/>
      <w:pPr>
        <w:ind w:left="1797" w:hanging="360"/>
      </w:pPr>
    </w:lvl>
    <w:lvl w:ilvl="2">
      <w:start w:val="1"/>
      <w:numFmt w:val="lowerRoman"/>
      <w:lvlText w:val="%3."/>
      <w:lvlJc w:val="right"/>
      <w:pPr>
        <w:ind w:left="2517" w:hanging="180"/>
      </w:pPr>
    </w:lvl>
    <w:lvl w:ilvl="3">
      <w:start w:val="1"/>
      <w:numFmt w:val="decimal"/>
      <w:lvlText w:val="%4."/>
      <w:lvlJc w:val="left"/>
      <w:pPr>
        <w:ind w:left="3237" w:hanging="360"/>
      </w:pPr>
    </w:lvl>
    <w:lvl w:ilvl="4">
      <w:start w:val="1"/>
      <w:numFmt w:val="lowerLetter"/>
      <w:lvlText w:val="%5."/>
      <w:lvlJc w:val="left"/>
      <w:pPr>
        <w:ind w:left="3957" w:hanging="360"/>
      </w:pPr>
    </w:lvl>
    <w:lvl w:ilvl="5">
      <w:start w:val="1"/>
      <w:numFmt w:val="lowerRoman"/>
      <w:lvlText w:val="%6."/>
      <w:lvlJc w:val="right"/>
      <w:pPr>
        <w:ind w:left="4677" w:hanging="180"/>
      </w:pPr>
    </w:lvl>
    <w:lvl w:ilvl="6">
      <w:start w:val="1"/>
      <w:numFmt w:val="decimal"/>
      <w:lvlText w:val="%7."/>
      <w:lvlJc w:val="left"/>
      <w:pPr>
        <w:ind w:left="5397" w:hanging="360"/>
      </w:pPr>
    </w:lvl>
    <w:lvl w:ilvl="7">
      <w:start w:val="1"/>
      <w:numFmt w:val="lowerLetter"/>
      <w:lvlText w:val="%8."/>
      <w:lvlJc w:val="left"/>
      <w:pPr>
        <w:ind w:left="6117" w:hanging="360"/>
      </w:pPr>
    </w:lvl>
    <w:lvl w:ilvl="8">
      <w:start w:val="1"/>
      <w:numFmt w:val="lowerRoman"/>
      <w:lvlText w:val="%9."/>
      <w:lvlJc w:val="right"/>
      <w:pPr>
        <w:ind w:left="6837" w:hanging="180"/>
      </w:pPr>
    </w:lvl>
  </w:abstractNum>
  <w:abstractNum w:abstractNumId="37" w15:restartNumberingAfterBreak="0">
    <w:nsid w:val="5510099A"/>
    <w:multiLevelType w:val="multilevel"/>
    <w:tmpl w:val="C518E0AA"/>
    <w:styleLink w:val="CurrentList1"/>
    <w:lvl w:ilvl="0">
      <w:start w:val="1"/>
      <w:numFmt w:val="lowerLetter"/>
      <w:lvlText w:val="%1."/>
      <w:lvlJc w:val="left"/>
      <w:pPr>
        <w:tabs>
          <w:tab w:val="num" w:pos="340"/>
        </w:tabs>
        <w:ind w:left="340"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5DB6CAA"/>
    <w:multiLevelType w:val="multilevel"/>
    <w:tmpl w:val="0809001D"/>
    <w:styleLink w:val="CurrentList1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5B790C95"/>
    <w:multiLevelType w:val="multilevel"/>
    <w:tmpl w:val="33E43144"/>
    <w:styleLink w:val="CurrentList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13D3B90"/>
    <w:multiLevelType w:val="multilevel"/>
    <w:tmpl w:val="0809001D"/>
    <w:styleLink w:val="CurrentList1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19977DE"/>
    <w:multiLevelType w:val="multilevel"/>
    <w:tmpl w:val="86D889D8"/>
    <w:styleLink w:val="CurrentList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62CA3B4C"/>
    <w:multiLevelType w:val="hybridMultilevel"/>
    <w:tmpl w:val="3FECBB80"/>
    <w:lvl w:ilvl="0" w:tplc="125A57F2">
      <w:start w:val="1"/>
      <w:numFmt w:val="lowerLetter"/>
      <w:pStyle w:val="Listparagrapha"/>
      <w:lvlText w:val="%1."/>
      <w:lvlJc w:val="left"/>
      <w:pPr>
        <w:tabs>
          <w:tab w:val="num" w:pos="697"/>
        </w:tabs>
        <w:ind w:left="697" w:hanging="340"/>
      </w:pPr>
      <w:rPr>
        <w:rFonts w:hint="default"/>
        <w:b w:val="0"/>
        <w:i w:val="0"/>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 w15:restartNumberingAfterBreak="0">
    <w:nsid w:val="652D2E3B"/>
    <w:multiLevelType w:val="hybridMultilevel"/>
    <w:tmpl w:val="4F829E28"/>
    <w:lvl w:ilvl="0" w:tplc="111CBC08">
      <w:start w:val="1"/>
      <w:numFmt w:val="bullet"/>
      <w:pStyle w:val="TableTex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5610019"/>
    <w:multiLevelType w:val="hybridMultilevel"/>
    <w:tmpl w:val="FDFE90EC"/>
    <w:lvl w:ilvl="0" w:tplc="FFFFFFFF">
      <w:start w:val="1"/>
      <w:numFmt w:val="low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A8D6458"/>
    <w:multiLevelType w:val="hybridMultilevel"/>
    <w:tmpl w:val="82C41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B0C7030"/>
    <w:multiLevelType w:val="hybridMultilevel"/>
    <w:tmpl w:val="3F7CE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E0E50A4"/>
    <w:multiLevelType w:val="hybridMultilevel"/>
    <w:tmpl w:val="268E655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15:restartNumberingAfterBreak="0">
    <w:nsid w:val="6FB24E9B"/>
    <w:multiLevelType w:val="hybridMultilevel"/>
    <w:tmpl w:val="A9FE1DE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1F05A7E"/>
    <w:multiLevelType w:val="multilevel"/>
    <w:tmpl w:val="0809001D"/>
    <w:styleLink w:val="CurrentList1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731D65E9"/>
    <w:multiLevelType w:val="hybridMultilevel"/>
    <w:tmpl w:val="8F425C38"/>
    <w:lvl w:ilvl="0" w:tplc="54303112">
      <w:start w:val="1"/>
      <w:numFmt w:val="bullet"/>
      <w:pStyle w:val="ListBullet2"/>
      <w:lvlText w:val=""/>
      <w:lvlJc w:val="left"/>
      <w:pPr>
        <w:ind w:left="732" w:hanging="360"/>
      </w:pPr>
      <w:rPr>
        <w:rFonts w:ascii="Wingdings" w:hAnsi="Wingdings" w:hint="default"/>
      </w:rPr>
    </w:lvl>
    <w:lvl w:ilvl="1" w:tplc="08090003" w:tentative="1">
      <w:start w:val="1"/>
      <w:numFmt w:val="bullet"/>
      <w:lvlText w:val="o"/>
      <w:lvlJc w:val="left"/>
      <w:pPr>
        <w:ind w:left="1452" w:hanging="360"/>
      </w:pPr>
      <w:rPr>
        <w:rFonts w:ascii="Courier New" w:hAnsi="Courier New" w:cs="Courier New" w:hint="default"/>
      </w:rPr>
    </w:lvl>
    <w:lvl w:ilvl="2" w:tplc="08090005" w:tentative="1">
      <w:start w:val="1"/>
      <w:numFmt w:val="bullet"/>
      <w:lvlText w:val=""/>
      <w:lvlJc w:val="left"/>
      <w:pPr>
        <w:ind w:left="2172" w:hanging="360"/>
      </w:pPr>
      <w:rPr>
        <w:rFonts w:ascii="Wingdings" w:hAnsi="Wingdings" w:hint="default"/>
      </w:rPr>
    </w:lvl>
    <w:lvl w:ilvl="3" w:tplc="08090001" w:tentative="1">
      <w:start w:val="1"/>
      <w:numFmt w:val="bullet"/>
      <w:lvlText w:val=""/>
      <w:lvlJc w:val="left"/>
      <w:pPr>
        <w:ind w:left="2892" w:hanging="360"/>
      </w:pPr>
      <w:rPr>
        <w:rFonts w:ascii="Symbol" w:hAnsi="Symbol" w:hint="default"/>
      </w:rPr>
    </w:lvl>
    <w:lvl w:ilvl="4" w:tplc="08090003" w:tentative="1">
      <w:start w:val="1"/>
      <w:numFmt w:val="bullet"/>
      <w:lvlText w:val="o"/>
      <w:lvlJc w:val="left"/>
      <w:pPr>
        <w:ind w:left="3612" w:hanging="360"/>
      </w:pPr>
      <w:rPr>
        <w:rFonts w:ascii="Courier New" w:hAnsi="Courier New" w:cs="Courier New" w:hint="default"/>
      </w:rPr>
    </w:lvl>
    <w:lvl w:ilvl="5" w:tplc="08090005" w:tentative="1">
      <w:start w:val="1"/>
      <w:numFmt w:val="bullet"/>
      <w:lvlText w:val=""/>
      <w:lvlJc w:val="left"/>
      <w:pPr>
        <w:ind w:left="4332" w:hanging="360"/>
      </w:pPr>
      <w:rPr>
        <w:rFonts w:ascii="Wingdings" w:hAnsi="Wingdings" w:hint="default"/>
      </w:rPr>
    </w:lvl>
    <w:lvl w:ilvl="6" w:tplc="08090001" w:tentative="1">
      <w:start w:val="1"/>
      <w:numFmt w:val="bullet"/>
      <w:lvlText w:val=""/>
      <w:lvlJc w:val="left"/>
      <w:pPr>
        <w:ind w:left="5052" w:hanging="360"/>
      </w:pPr>
      <w:rPr>
        <w:rFonts w:ascii="Symbol" w:hAnsi="Symbol" w:hint="default"/>
      </w:rPr>
    </w:lvl>
    <w:lvl w:ilvl="7" w:tplc="08090003" w:tentative="1">
      <w:start w:val="1"/>
      <w:numFmt w:val="bullet"/>
      <w:lvlText w:val="o"/>
      <w:lvlJc w:val="left"/>
      <w:pPr>
        <w:ind w:left="5772" w:hanging="360"/>
      </w:pPr>
      <w:rPr>
        <w:rFonts w:ascii="Courier New" w:hAnsi="Courier New" w:cs="Courier New" w:hint="default"/>
      </w:rPr>
    </w:lvl>
    <w:lvl w:ilvl="8" w:tplc="08090005" w:tentative="1">
      <w:start w:val="1"/>
      <w:numFmt w:val="bullet"/>
      <w:lvlText w:val=""/>
      <w:lvlJc w:val="left"/>
      <w:pPr>
        <w:ind w:left="6492" w:hanging="360"/>
      </w:pPr>
      <w:rPr>
        <w:rFonts w:ascii="Wingdings" w:hAnsi="Wingdings" w:hint="default"/>
      </w:rPr>
    </w:lvl>
  </w:abstractNum>
  <w:abstractNum w:abstractNumId="51" w15:restartNumberingAfterBreak="0">
    <w:nsid w:val="75175492"/>
    <w:multiLevelType w:val="hybridMultilevel"/>
    <w:tmpl w:val="5EB474DC"/>
    <w:lvl w:ilvl="0" w:tplc="08090011">
      <w:start w:val="1"/>
      <w:numFmt w:val="decimal"/>
      <w:lvlText w:val="%1)"/>
      <w:lvlJc w:val="left"/>
      <w:pPr>
        <w:ind w:left="2345" w:hanging="360"/>
      </w:pPr>
    </w:lvl>
    <w:lvl w:ilvl="1" w:tplc="08090019" w:tentative="1">
      <w:start w:val="1"/>
      <w:numFmt w:val="lowerLetter"/>
      <w:lvlText w:val="%2."/>
      <w:lvlJc w:val="left"/>
      <w:pPr>
        <w:ind w:left="3065" w:hanging="360"/>
      </w:pPr>
    </w:lvl>
    <w:lvl w:ilvl="2" w:tplc="0809001B" w:tentative="1">
      <w:start w:val="1"/>
      <w:numFmt w:val="lowerRoman"/>
      <w:lvlText w:val="%3."/>
      <w:lvlJc w:val="right"/>
      <w:pPr>
        <w:ind w:left="3785" w:hanging="180"/>
      </w:pPr>
    </w:lvl>
    <w:lvl w:ilvl="3" w:tplc="0809000F" w:tentative="1">
      <w:start w:val="1"/>
      <w:numFmt w:val="decimal"/>
      <w:lvlText w:val="%4."/>
      <w:lvlJc w:val="left"/>
      <w:pPr>
        <w:ind w:left="4505" w:hanging="360"/>
      </w:pPr>
    </w:lvl>
    <w:lvl w:ilvl="4" w:tplc="08090019" w:tentative="1">
      <w:start w:val="1"/>
      <w:numFmt w:val="lowerLetter"/>
      <w:lvlText w:val="%5."/>
      <w:lvlJc w:val="left"/>
      <w:pPr>
        <w:ind w:left="5225" w:hanging="360"/>
      </w:pPr>
    </w:lvl>
    <w:lvl w:ilvl="5" w:tplc="0809001B" w:tentative="1">
      <w:start w:val="1"/>
      <w:numFmt w:val="lowerRoman"/>
      <w:lvlText w:val="%6."/>
      <w:lvlJc w:val="right"/>
      <w:pPr>
        <w:ind w:left="5945" w:hanging="180"/>
      </w:pPr>
    </w:lvl>
    <w:lvl w:ilvl="6" w:tplc="0809000F" w:tentative="1">
      <w:start w:val="1"/>
      <w:numFmt w:val="decimal"/>
      <w:lvlText w:val="%7."/>
      <w:lvlJc w:val="left"/>
      <w:pPr>
        <w:ind w:left="6665" w:hanging="360"/>
      </w:pPr>
    </w:lvl>
    <w:lvl w:ilvl="7" w:tplc="08090019" w:tentative="1">
      <w:start w:val="1"/>
      <w:numFmt w:val="lowerLetter"/>
      <w:lvlText w:val="%8."/>
      <w:lvlJc w:val="left"/>
      <w:pPr>
        <w:ind w:left="7385" w:hanging="360"/>
      </w:pPr>
    </w:lvl>
    <w:lvl w:ilvl="8" w:tplc="0809001B" w:tentative="1">
      <w:start w:val="1"/>
      <w:numFmt w:val="lowerRoman"/>
      <w:lvlText w:val="%9."/>
      <w:lvlJc w:val="right"/>
      <w:pPr>
        <w:ind w:left="8105" w:hanging="180"/>
      </w:pPr>
    </w:lvl>
  </w:abstractNum>
  <w:abstractNum w:abstractNumId="52" w15:restartNumberingAfterBreak="0">
    <w:nsid w:val="7CA92CF3"/>
    <w:multiLevelType w:val="hybridMultilevel"/>
    <w:tmpl w:val="C3F40D64"/>
    <w:lvl w:ilvl="0" w:tplc="D0DE56FC">
      <w:start w:val="1"/>
      <w:numFmt w:val="bullet"/>
      <w:pStyle w:val="Bullet2"/>
      <w:lvlText w:val=""/>
      <w:lvlJc w:val="left"/>
      <w:pPr>
        <w:ind w:left="706"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EE90857"/>
    <w:multiLevelType w:val="multilevel"/>
    <w:tmpl w:val="3312A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84981408">
    <w:abstractNumId w:val="23"/>
  </w:num>
  <w:num w:numId="2" w16cid:durableId="601570190">
    <w:abstractNumId w:val="52"/>
  </w:num>
  <w:num w:numId="3" w16cid:durableId="1813522522">
    <w:abstractNumId w:val="3"/>
  </w:num>
  <w:num w:numId="4" w16cid:durableId="533276510">
    <w:abstractNumId w:val="50"/>
  </w:num>
  <w:num w:numId="5" w16cid:durableId="771362055">
    <w:abstractNumId w:val="2"/>
  </w:num>
  <w:num w:numId="6" w16cid:durableId="3823149">
    <w:abstractNumId w:val="37"/>
  </w:num>
  <w:num w:numId="7" w16cid:durableId="338390637">
    <w:abstractNumId w:val="5"/>
  </w:num>
  <w:num w:numId="8" w16cid:durableId="182984412">
    <w:abstractNumId w:val="42"/>
  </w:num>
  <w:num w:numId="9" w16cid:durableId="853954488">
    <w:abstractNumId w:val="32"/>
  </w:num>
  <w:num w:numId="10" w16cid:durableId="307325374">
    <w:abstractNumId w:val="12"/>
  </w:num>
  <w:num w:numId="11" w16cid:durableId="1207567416">
    <w:abstractNumId w:val="22"/>
  </w:num>
  <w:num w:numId="12" w16cid:durableId="1714499310">
    <w:abstractNumId w:val="20"/>
  </w:num>
  <w:num w:numId="13" w16cid:durableId="1557817223">
    <w:abstractNumId w:val="39"/>
  </w:num>
  <w:num w:numId="14" w16cid:durableId="766468131">
    <w:abstractNumId w:val="8"/>
  </w:num>
  <w:num w:numId="15" w16cid:durableId="401634644">
    <w:abstractNumId w:val="4"/>
  </w:num>
  <w:num w:numId="16" w16cid:durableId="2004504209">
    <w:abstractNumId w:val="26"/>
    <w:lvlOverride w:ilvl="0">
      <w:lvl w:ilvl="0">
        <w:start w:val="1"/>
        <w:numFmt w:val="bullet"/>
        <w:lvlText w:val=""/>
        <w:lvlJc w:val="left"/>
        <w:pPr>
          <w:ind w:left="360" w:hanging="360"/>
        </w:pPr>
        <w:rPr>
          <w:rFonts w:ascii="Symbol" w:hAnsi="Symbol" w:hint="default"/>
        </w:rPr>
      </w:lvl>
    </w:lvlOverride>
  </w:num>
  <w:num w:numId="17" w16cid:durableId="1333338980">
    <w:abstractNumId w:val="10"/>
  </w:num>
  <w:num w:numId="18" w16cid:durableId="2077896738">
    <w:abstractNumId w:val="30"/>
  </w:num>
  <w:num w:numId="19" w16cid:durableId="318195612">
    <w:abstractNumId w:val="0"/>
  </w:num>
  <w:num w:numId="20" w16cid:durableId="172572898">
    <w:abstractNumId w:val="36"/>
  </w:num>
  <w:num w:numId="21" w16cid:durableId="1306818322">
    <w:abstractNumId w:val="1"/>
  </w:num>
  <w:num w:numId="22" w16cid:durableId="1536767415">
    <w:abstractNumId w:val="43"/>
  </w:num>
  <w:num w:numId="23" w16cid:durableId="54209663">
    <w:abstractNumId w:val="7"/>
  </w:num>
  <w:num w:numId="24" w16cid:durableId="1347441872">
    <w:abstractNumId w:val="46"/>
  </w:num>
  <w:num w:numId="25" w16cid:durableId="1336883623">
    <w:abstractNumId w:val="41"/>
  </w:num>
  <w:num w:numId="26" w16cid:durableId="1859196455">
    <w:abstractNumId w:val="11"/>
  </w:num>
  <w:num w:numId="27" w16cid:durableId="1643851276">
    <w:abstractNumId w:val="28"/>
  </w:num>
  <w:num w:numId="28" w16cid:durableId="1329362202">
    <w:abstractNumId w:val="25"/>
  </w:num>
  <w:num w:numId="29" w16cid:durableId="1795561713">
    <w:abstractNumId w:val="43"/>
  </w:num>
  <w:num w:numId="30" w16cid:durableId="71048478">
    <w:abstractNumId w:val="43"/>
  </w:num>
  <w:num w:numId="31" w16cid:durableId="755857827">
    <w:abstractNumId w:val="31"/>
  </w:num>
  <w:num w:numId="32" w16cid:durableId="1933396817">
    <w:abstractNumId w:val="43"/>
  </w:num>
  <w:num w:numId="33" w16cid:durableId="1457986831">
    <w:abstractNumId w:val="43"/>
  </w:num>
  <w:num w:numId="34" w16cid:durableId="1703019878">
    <w:abstractNumId w:val="43"/>
  </w:num>
  <w:num w:numId="35" w16cid:durableId="1865440867">
    <w:abstractNumId w:val="43"/>
  </w:num>
  <w:num w:numId="36" w16cid:durableId="829516848">
    <w:abstractNumId w:val="43"/>
  </w:num>
  <w:num w:numId="37" w16cid:durableId="2076001543">
    <w:abstractNumId w:val="45"/>
  </w:num>
  <w:num w:numId="38" w16cid:durableId="1204173423">
    <w:abstractNumId w:val="40"/>
  </w:num>
  <w:num w:numId="39" w16cid:durableId="1448893088">
    <w:abstractNumId w:val="51"/>
  </w:num>
  <w:num w:numId="40" w16cid:durableId="1900021242">
    <w:abstractNumId w:val="48"/>
  </w:num>
  <w:num w:numId="41" w16cid:durableId="995105162">
    <w:abstractNumId w:val="47"/>
  </w:num>
  <w:num w:numId="42" w16cid:durableId="1581451535">
    <w:abstractNumId w:val="18"/>
  </w:num>
  <w:num w:numId="43" w16cid:durableId="1752506282">
    <w:abstractNumId w:val="3"/>
  </w:num>
  <w:num w:numId="44" w16cid:durableId="1456093856">
    <w:abstractNumId w:val="3"/>
  </w:num>
  <w:num w:numId="45" w16cid:durableId="1900241663">
    <w:abstractNumId w:val="3"/>
  </w:num>
  <w:num w:numId="46" w16cid:durableId="1535843761">
    <w:abstractNumId w:val="29"/>
  </w:num>
  <w:num w:numId="47" w16cid:durableId="1818298069">
    <w:abstractNumId w:val="19"/>
  </w:num>
  <w:num w:numId="48" w16cid:durableId="2061048727">
    <w:abstractNumId w:val="17"/>
  </w:num>
  <w:num w:numId="49" w16cid:durableId="1849246280">
    <w:abstractNumId w:val="16"/>
  </w:num>
  <w:num w:numId="50" w16cid:durableId="785197264">
    <w:abstractNumId w:val="44"/>
  </w:num>
  <w:num w:numId="51" w16cid:durableId="1299335420">
    <w:abstractNumId w:val="24"/>
  </w:num>
  <w:num w:numId="52" w16cid:durableId="1754938255">
    <w:abstractNumId w:val="26"/>
  </w:num>
  <w:num w:numId="53" w16cid:durableId="1013340051">
    <w:abstractNumId w:val="49"/>
  </w:num>
  <w:num w:numId="54" w16cid:durableId="888301183">
    <w:abstractNumId w:val="38"/>
  </w:num>
  <w:num w:numId="55" w16cid:durableId="1522402902">
    <w:abstractNumId w:val="35"/>
  </w:num>
  <w:num w:numId="56" w16cid:durableId="1527450655">
    <w:abstractNumId w:val="27"/>
  </w:num>
  <w:num w:numId="57" w16cid:durableId="1252927522">
    <w:abstractNumId w:val="2"/>
    <w:lvlOverride w:ilvl="0">
      <w:startOverride w:val="1"/>
    </w:lvlOverride>
  </w:num>
  <w:num w:numId="58" w16cid:durableId="541017877">
    <w:abstractNumId w:val="2"/>
    <w:lvlOverride w:ilvl="0">
      <w:startOverride w:val="1"/>
    </w:lvlOverride>
  </w:num>
  <w:num w:numId="59" w16cid:durableId="554513768">
    <w:abstractNumId w:val="6"/>
  </w:num>
  <w:num w:numId="60" w16cid:durableId="1762994317">
    <w:abstractNumId w:val="2"/>
    <w:lvlOverride w:ilvl="0">
      <w:startOverride w:val="1"/>
    </w:lvlOverride>
  </w:num>
  <w:num w:numId="61" w16cid:durableId="2054891089">
    <w:abstractNumId w:val="14"/>
  </w:num>
  <w:num w:numId="62" w16cid:durableId="799614596">
    <w:abstractNumId w:val="34"/>
  </w:num>
  <w:num w:numId="63" w16cid:durableId="1703021350">
    <w:abstractNumId w:val="3"/>
  </w:num>
  <w:num w:numId="64" w16cid:durableId="1905723687">
    <w:abstractNumId w:val="3"/>
  </w:num>
  <w:num w:numId="65" w16cid:durableId="1926719233">
    <w:abstractNumId w:val="3"/>
  </w:num>
  <w:num w:numId="66" w16cid:durableId="1262645337">
    <w:abstractNumId w:val="3"/>
  </w:num>
  <w:num w:numId="67" w16cid:durableId="1696347513">
    <w:abstractNumId w:val="3"/>
  </w:num>
  <w:num w:numId="68" w16cid:durableId="1795904962">
    <w:abstractNumId w:val="3"/>
  </w:num>
  <w:num w:numId="69" w16cid:durableId="790712437">
    <w:abstractNumId w:val="3"/>
  </w:num>
  <w:num w:numId="70" w16cid:durableId="1637687432">
    <w:abstractNumId w:val="13"/>
  </w:num>
  <w:num w:numId="71" w16cid:durableId="1615408108">
    <w:abstractNumId w:val="9"/>
  </w:num>
  <w:num w:numId="72" w16cid:durableId="1318413265">
    <w:abstractNumId w:val="15"/>
  </w:num>
  <w:num w:numId="73" w16cid:durableId="1686639565">
    <w:abstractNumId w:val="33"/>
  </w:num>
  <w:num w:numId="74" w16cid:durableId="452796861">
    <w:abstractNumId w:val="2"/>
    <w:lvlOverride w:ilvl="0">
      <w:startOverride w:val="1"/>
    </w:lvlOverride>
  </w:num>
  <w:num w:numId="75" w16cid:durableId="575285338">
    <w:abstractNumId w:val="21"/>
  </w:num>
  <w:num w:numId="76" w16cid:durableId="520432978">
    <w:abstractNumId w:val="5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bordersDoNotSurroundHeader/>
  <w:bordersDoNotSurroundFooter/>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0A26"/>
    <w:rsid w:val="00001E7A"/>
    <w:rsid w:val="000031BB"/>
    <w:rsid w:val="000055D4"/>
    <w:rsid w:val="00010851"/>
    <w:rsid w:val="00010D69"/>
    <w:rsid w:val="000119FC"/>
    <w:rsid w:val="000138AF"/>
    <w:rsid w:val="000159E0"/>
    <w:rsid w:val="00016269"/>
    <w:rsid w:val="0001795D"/>
    <w:rsid w:val="000210D8"/>
    <w:rsid w:val="00021E90"/>
    <w:rsid w:val="00024973"/>
    <w:rsid w:val="00024EED"/>
    <w:rsid w:val="00026504"/>
    <w:rsid w:val="0003252D"/>
    <w:rsid w:val="00033174"/>
    <w:rsid w:val="00033D9B"/>
    <w:rsid w:val="00035E6B"/>
    <w:rsid w:val="000378C7"/>
    <w:rsid w:val="0004007B"/>
    <w:rsid w:val="000403E9"/>
    <w:rsid w:val="0004044E"/>
    <w:rsid w:val="000407F7"/>
    <w:rsid w:val="00040921"/>
    <w:rsid w:val="00045691"/>
    <w:rsid w:val="00046FB2"/>
    <w:rsid w:val="000473FF"/>
    <w:rsid w:val="000505A5"/>
    <w:rsid w:val="00050A02"/>
    <w:rsid w:val="00051ABC"/>
    <w:rsid w:val="00055918"/>
    <w:rsid w:val="00057DAA"/>
    <w:rsid w:val="00060F88"/>
    <w:rsid w:val="0006211F"/>
    <w:rsid w:val="00062635"/>
    <w:rsid w:val="00063821"/>
    <w:rsid w:val="000670B1"/>
    <w:rsid w:val="00067C5F"/>
    <w:rsid w:val="00070BB3"/>
    <w:rsid w:val="000747B4"/>
    <w:rsid w:val="00077243"/>
    <w:rsid w:val="00083F92"/>
    <w:rsid w:val="00096052"/>
    <w:rsid w:val="00096F20"/>
    <w:rsid w:val="00097123"/>
    <w:rsid w:val="000A06C8"/>
    <w:rsid w:val="000A07D7"/>
    <w:rsid w:val="000A09C6"/>
    <w:rsid w:val="000A2C96"/>
    <w:rsid w:val="000A2E17"/>
    <w:rsid w:val="000A49E3"/>
    <w:rsid w:val="000B0305"/>
    <w:rsid w:val="000B181D"/>
    <w:rsid w:val="000B62B5"/>
    <w:rsid w:val="000C021F"/>
    <w:rsid w:val="000C259F"/>
    <w:rsid w:val="000C377A"/>
    <w:rsid w:val="000C4A37"/>
    <w:rsid w:val="000C4B11"/>
    <w:rsid w:val="000C7DF8"/>
    <w:rsid w:val="000D2663"/>
    <w:rsid w:val="000D4E1A"/>
    <w:rsid w:val="000D7234"/>
    <w:rsid w:val="000D7819"/>
    <w:rsid w:val="000D7F89"/>
    <w:rsid w:val="000F00F6"/>
    <w:rsid w:val="000F1864"/>
    <w:rsid w:val="000F2ED2"/>
    <w:rsid w:val="000F3D21"/>
    <w:rsid w:val="000F4892"/>
    <w:rsid w:val="000F491B"/>
    <w:rsid w:val="000F4C2F"/>
    <w:rsid w:val="000F7ED6"/>
    <w:rsid w:val="00101019"/>
    <w:rsid w:val="00104647"/>
    <w:rsid w:val="00105A0B"/>
    <w:rsid w:val="001069F6"/>
    <w:rsid w:val="001073C1"/>
    <w:rsid w:val="0011047D"/>
    <w:rsid w:val="001104F7"/>
    <w:rsid w:val="00114AA6"/>
    <w:rsid w:val="0011571F"/>
    <w:rsid w:val="001164EC"/>
    <w:rsid w:val="00121F0D"/>
    <w:rsid w:val="00124CDD"/>
    <w:rsid w:val="00125150"/>
    <w:rsid w:val="001252BF"/>
    <w:rsid w:val="001273C5"/>
    <w:rsid w:val="00131B14"/>
    <w:rsid w:val="00132474"/>
    <w:rsid w:val="001326C2"/>
    <w:rsid w:val="0013327E"/>
    <w:rsid w:val="00135B36"/>
    <w:rsid w:val="001450B6"/>
    <w:rsid w:val="001475FA"/>
    <w:rsid w:val="001500AB"/>
    <w:rsid w:val="00150D75"/>
    <w:rsid w:val="00151489"/>
    <w:rsid w:val="00152A8B"/>
    <w:rsid w:val="00156D15"/>
    <w:rsid w:val="00163F36"/>
    <w:rsid w:val="00164E6C"/>
    <w:rsid w:val="00166285"/>
    <w:rsid w:val="0016764A"/>
    <w:rsid w:val="001679C2"/>
    <w:rsid w:val="001708FE"/>
    <w:rsid w:val="00170B1E"/>
    <w:rsid w:val="00171185"/>
    <w:rsid w:val="00172357"/>
    <w:rsid w:val="00175022"/>
    <w:rsid w:val="00185ABC"/>
    <w:rsid w:val="00185F2D"/>
    <w:rsid w:val="00187524"/>
    <w:rsid w:val="00187BEB"/>
    <w:rsid w:val="00191553"/>
    <w:rsid w:val="001920A5"/>
    <w:rsid w:val="00192DC5"/>
    <w:rsid w:val="0019451B"/>
    <w:rsid w:val="001950EE"/>
    <w:rsid w:val="001A118C"/>
    <w:rsid w:val="001A358E"/>
    <w:rsid w:val="001A44A9"/>
    <w:rsid w:val="001A4A2B"/>
    <w:rsid w:val="001A5DB2"/>
    <w:rsid w:val="001A6F8B"/>
    <w:rsid w:val="001A714A"/>
    <w:rsid w:val="001B02D0"/>
    <w:rsid w:val="001B1361"/>
    <w:rsid w:val="001B1B3A"/>
    <w:rsid w:val="001B2A51"/>
    <w:rsid w:val="001B37AF"/>
    <w:rsid w:val="001B4C0B"/>
    <w:rsid w:val="001B6A9F"/>
    <w:rsid w:val="001B72F0"/>
    <w:rsid w:val="001C10D8"/>
    <w:rsid w:val="001C1D65"/>
    <w:rsid w:val="001C2B23"/>
    <w:rsid w:val="001C7E9F"/>
    <w:rsid w:val="001D023D"/>
    <w:rsid w:val="001D3828"/>
    <w:rsid w:val="001D441D"/>
    <w:rsid w:val="001D5686"/>
    <w:rsid w:val="001E0685"/>
    <w:rsid w:val="001E332A"/>
    <w:rsid w:val="001E3511"/>
    <w:rsid w:val="001E3FB4"/>
    <w:rsid w:val="001E4386"/>
    <w:rsid w:val="001E4846"/>
    <w:rsid w:val="001E5B9F"/>
    <w:rsid w:val="001E6288"/>
    <w:rsid w:val="001F01C9"/>
    <w:rsid w:val="001F18D2"/>
    <w:rsid w:val="001F1BBD"/>
    <w:rsid w:val="001F2925"/>
    <w:rsid w:val="001F45C5"/>
    <w:rsid w:val="001F4B3E"/>
    <w:rsid w:val="001F5C59"/>
    <w:rsid w:val="001F5FF3"/>
    <w:rsid w:val="001F6EB9"/>
    <w:rsid w:val="001F74D2"/>
    <w:rsid w:val="002020A7"/>
    <w:rsid w:val="00202A5B"/>
    <w:rsid w:val="0020318C"/>
    <w:rsid w:val="00203251"/>
    <w:rsid w:val="00207F89"/>
    <w:rsid w:val="00210E8C"/>
    <w:rsid w:val="00212461"/>
    <w:rsid w:val="00214345"/>
    <w:rsid w:val="002143C5"/>
    <w:rsid w:val="0021482C"/>
    <w:rsid w:val="002152A5"/>
    <w:rsid w:val="00215E01"/>
    <w:rsid w:val="00220839"/>
    <w:rsid w:val="00222FF2"/>
    <w:rsid w:val="00231129"/>
    <w:rsid w:val="002336CC"/>
    <w:rsid w:val="00233B8B"/>
    <w:rsid w:val="00236EB6"/>
    <w:rsid w:val="00241796"/>
    <w:rsid w:val="00241E12"/>
    <w:rsid w:val="002429B8"/>
    <w:rsid w:val="00243BDC"/>
    <w:rsid w:val="00244E10"/>
    <w:rsid w:val="0024556C"/>
    <w:rsid w:val="002460FA"/>
    <w:rsid w:val="00246623"/>
    <w:rsid w:val="00251AAB"/>
    <w:rsid w:val="00252248"/>
    <w:rsid w:val="002528F3"/>
    <w:rsid w:val="00252A99"/>
    <w:rsid w:val="00252B69"/>
    <w:rsid w:val="002533B0"/>
    <w:rsid w:val="00253B39"/>
    <w:rsid w:val="00253CE5"/>
    <w:rsid w:val="00253E2B"/>
    <w:rsid w:val="00255F73"/>
    <w:rsid w:val="002565F3"/>
    <w:rsid w:val="0026107A"/>
    <w:rsid w:val="0026111D"/>
    <w:rsid w:val="002612BF"/>
    <w:rsid w:val="0026182E"/>
    <w:rsid w:val="002623BE"/>
    <w:rsid w:val="002629BE"/>
    <w:rsid w:val="0026417C"/>
    <w:rsid w:val="002669B8"/>
    <w:rsid w:val="00266DF9"/>
    <w:rsid w:val="00271436"/>
    <w:rsid w:val="0027313B"/>
    <w:rsid w:val="002742CF"/>
    <w:rsid w:val="002754C4"/>
    <w:rsid w:val="00275D05"/>
    <w:rsid w:val="00276F9F"/>
    <w:rsid w:val="0028015F"/>
    <w:rsid w:val="00281939"/>
    <w:rsid w:val="00283316"/>
    <w:rsid w:val="00283702"/>
    <w:rsid w:val="00283D59"/>
    <w:rsid w:val="00284372"/>
    <w:rsid w:val="002848F0"/>
    <w:rsid w:val="00285B57"/>
    <w:rsid w:val="00287102"/>
    <w:rsid w:val="00287AA8"/>
    <w:rsid w:val="00287CD4"/>
    <w:rsid w:val="00291546"/>
    <w:rsid w:val="00292641"/>
    <w:rsid w:val="00292E19"/>
    <w:rsid w:val="00295CE3"/>
    <w:rsid w:val="002A2BEF"/>
    <w:rsid w:val="002A3002"/>
    <w:rsid w:val="002B01C3"/>
    <w:rsid w:val="002B6A53"/>
    <w:rsid w:val="002C3499"/>
    <w:rsid w:val="002C41F0"/>
    <w:rsid w:val="002C75FC"/>
    <w:rsid w:val="002C7725"/>
    <w:rsid w:val="002C7B37"/>
    <w:rsid w:val="002C7E21"/>
    <w:rsid w:val="002D0B3A"/>
    <w:rsid w:val="002D2205"/>
    <w:rsid w:val="002D26FB"/>
    <w:rsid w:val="002D5D38"/>
    <w:rsid w:val="002D70AB"/>
    <w:rsid w:val="002D75AD"/>
    <w:rsid w:val="002E1760"/>
    <w:rsid w:val="002E1F5B"/>
    <w:rsid w:val="002E1FA8"/>
    <w:rsid w:val="002E34E8"/>
    <w:rsid w:val="002E4FE6"/>
    <w:rsid w:val="002E5F4D"/>
    <w:rsid w:val="002E748D"/>
    <w:rsid w:val="002F0246"/>
    <w:rsid w:val="002F08A3"/>
    <w:rsid w:val="002F0A22"/>
    <w:rsid w:val="002F239E"/>
    <w:rsid w:val="002F2CD2"/>
    <w:rsid w:val="002F38E2"/>
    <w:rsid w:val="002F5028"/>
    <w:rsid w:val="002F7F10"/>
    <w:rsid w:val="003016EC"/>
    <w:rsid w:val="00301ECB"/>
    <w:rsid w:val="00305C9D"/>
    <w:rsid w:val="0030735D"/>
    <w:rsid w:val="00307463"/>
    <w:rsid w:val="00307AE3"/>
    <w:rsid w:val="0031002A"/>
    <w:rsid w:val="00310309"/>
    <w:rsid w:val="003116DC"/>
    <w:rsid w:val="00311725"/>
    <w:rsid w:val="00320AAB"/>
    <w:rsid w:val="00320E94"/>
    <w:rsid w:val="003211A9"/>
    <w:rsid w:val="003226E3"/>
    <w:rsid w:val="00324579"/>
    <w:rsid w:val="00327A94"/>
    <w:rsid w:val="00332FE6"/>
    <w:rsid w:val="003360B7"/>
    <w:rsid w:val="003367D8"/>
    <w:rsid w:val="00336EEE"/>
    <w:rsid w:val="00337320"/>
    <w:rsid w:val="0034155C"/>
    <w:rsid w:val="0034757B"/>
    <w:rsid w:val="00350920"/>
    <w:rsid w:val="00352F44"/>
    <w:rsid w:val="003560A1"/>
    <w:rsid w:val="003616B0"/>
    <w:rsid w:val="00365074"/>
    <w:rsid w:val="00365844"/>
    <w:rsid w:val="0036602E"/>
    <w:rsid w:val="00367F37"/>
    <w:rsid w:val="003815C1"/>
    <w:rsid w:val="0038278D"/>
    <w:rsid w:val="0038291F"/>
    <w:rsid w:val="00384270"/>
    <w:rsid w:val="003842AB"/>
    <w:rsid w:val="003857A1"/>
    <w:rsid w:val="00387EBD"/>
    <w:rsid w:val="003931F4"/>
    <w:rsid w:val="003939D3"/>
    <w:rsid w:val="00395B17"/>
    <w:rsid w:val="00395DD4"/>
    <w:rsid w:val="00397BEF"/>
    <w:rsid w:val="003A0ADE"/>
    <w:rsid w:val="003A1991"/>
    <w:rsid w:val="003A393C"/>
    <w:rsid w:val="003A42CC"/>
    <w:rsid w:val="003A5555"/>
    <w:rsid w:val="003A6086"/>
    <w:rsid w:val="003A7094"/>
    <w:rsid w:val="003A72CF"/>
    <w:rsid w:val="003B25BA"/>
    <w:rsid w:val="003B4284"/>
    <w:rsid w:val="003B4A00"/>
    <w:rsid w:val="003C0AAC"/>
    <w:rsid w:val="003C2291"/>
    <w:rsid w:val="003C43C1"/>
    <w:rsid w:val="003C7412"/>
    <w:rsid w:val="003C7DED"/>
    <w:rsid w:val="003D0365"/>
    <w:rsid w:val="003D056D"/>
    <w:rsid w:val="003D16D7"/>
    <w:rsid w:val="003D1F96"/>
    <w:rsid w:val="003D4796"/>
    <w:rsid w:val="003E2730"/>
    <w:rsid w:val="003E3C61"/>
    <w:rsid w:val="003E5B1D"/>
    <w:rsid w:val="003E6B4D"/>
    <w:rsid w:val="003E76E9"/>
    <w:rsid w:val="003F0FE0"/>
    <w:rsid w:val="003F1409"/>
    <w:rsid w:val="003F26AC"/>
    <w:rsid w:val="003F3BF3"/>
    <w:rsid w:val="003F3D0A"/>
    <w:rsid w:val="003F5AFF"/>
    <w:rsid w:val="003F5CCE"/>
    <w:rsid w:val="003F682C"/>
    <w:rsid w:val="0040019B"/>
    <w:rsid w:val="00400E4D"/>
    <w:rsid w:val="0040225E"/>
    <w:rsid w:val="00402AA5"/>
    <w:rsid w:val="00404B9B"/>
    <w:rsid w:val="00404F0E"/>
    <w:rsid w:val="004055A7"/>
    <w:rsid w:val="00407A5A"/>
    <w:rsid w:val="00407DB5"/>
    <w:rsid w:val="00413A1C"/>
    <w:rsid w:val="004153F9"/>
    <w:rsid w:val="004163B5"/>
    <w:rsid w:val="00423210"/>
    <w:rsid w:val="004233C0"/>
    <w:rsid w:val="004319B3"/>
    <w:rsid w:val="00433E87"/>
    <w:rsid w:val="00434824"/>
    <w:rsid w:val="00434D8A"/>
    <w:rsid w:val="00450334"/>
    <w:rsid w:val="004511D5"/>
    <w:rsid w:val="00451ABC"/>
    <w:rsid w:val="00452CA4"/>
    <w:rsid w:val="0045371F"/>
    <w:rsid w:val="00454FF3"/>
    <w:rsid w:val="004554EA"/>
    <w:rsid w:val="00460D9F"/>
    <w:rsid w:val="00463C15"/>
    <w:rsid w:val="00464889"/>
    <w:rsid w:val="0046520A"/>
    <w:rsid w:val="00467943"/>
    <w:rsid w:val="004702C7"/>
    <w:rsid w:val="00471616"/>
    <w:rsid w:val="00471860"/>
    <w:rsid w:val="0047195C"/>
    <w:rsid w:val="004732CA"/>
    <w:rsid w:val="00473A1E"/>
    <w:rsid w:val="00473D14"/>
    <w:rsid w:val="00477532"/>
    <w:rsid w:val="00480600"/>
    <w:rsid w:val="00482AF4"/>
    <w:rsid w:val="00484253"/>
    <w:rsid w:val="004875F9"/>
    <w:rsid w:val="00490B9B"/>
    <w:rsid w:val="00490E07"/>
    <w:rsid w:val="0049105A"/>
    <w:rsid w:val="00492757"/>
    <w:rsid w:val="004976B7"/>
    <w:rsid w:val="004A0E5A"/>
    <w:rsid w:val="004A4707"/>
    <w:rsid w:val="004A4826"/>
    <w:rsid w:val="004A68CA"/>
    <w:rsid w:val="004B12B2"/>
    <w:rsid w:val="004B20C4"/>
    <w:rsid w:val="004B30FB"/>
    <w:rsid w:val="004B44F8"/>
    <w:rsid w:val="004B5EB8"/>
    <w:rsid w:val="004B752D"/>
    <w:rsid w:val="004B791C"/>
    <w:rsid w:val="004C32A5"/>
    <w:rsid w:val="004C5429"/>
    <w:rsid w:val="004D2D64"/>
    <w:rsid w:val="004D2E96"/>
    <w:rsid w:val="004D4014"/>
    <w:rsid w:val="004D580D"/>
    <w:rsid w:val="004D5F6A"/>
    <w:rsid w:val="004D603C"/>
    <w:rsid w:val="004E2D9F"/>
    <w:rsid w:val="004E4CB9"/>
    <w:rsid w:val="004E6D88"/>
    <w:rsid w:val="004F3F5B"/>
    <w:rsid w:val="004F7042"/>
    <w:rsid w:val="004F724A"/>
    <w:rsid w:val="004F77CA"/>
    <w:rsid w:val="0050168D"/>
    <w:rsid w:val="00506B0D"/>
    <w:rsid w:val="00510677"/>
    <w:rsid w:val="005122BD"/>
    <w:rsid w:val="00513A03"/>
    <w:rsid w:val="00515813"/>
    <w:rsid w:val="00515C9C"/>
    <w:rsid w:val="00515EE5"/>
    <w:rsid w:val="0051674C"/>
    <w:rsid w:val="005204D5"/>
    <w:rsid w:val="00521EA0"/>
    <w:rsid w:val="00526FFF"/>
    <w:rsid w:val="00527384"/>
    <w:rsid w:val="00532EA0"/>
    <w:rsid w:val="0053353B"/>
    <w:rsid w:val="0053537A"/>
    <w:rsid w:val="00535FEF"/>
    <w:rsid w:val="00536DD7"/>
    <w:rsid w:val="005400B9"/>
    <w:rsid w:val="0054025F"/>
    <w:rsid w:val="005406CC"/>
    <w:rsid w:val="0054395D"/>
    <w:rsid w:val="00543A98"/>
    <w:rsid w:val="00546380"/>
    <w:rsid w:val="005478D8"/>
    <w:rsid w:val="005479C6"/>
    <w:rsid w:val="00547D4F"/>
    <w:rsid w:val="0055238D"/>
    <w:rsid w:val="00552F27"/>
    <w:rsid w:val="00553012"/>
    <w:rsid w:val="005554F3"/>
    <w:rsid w:val="00555CD9"/>
    <w:rsid w:val="00556105"/>
    <w:rsid w:val="005576D8"/>
    <w:rsid w:val="00560C0D"/>
    <w:rsid w:val="00561FF9"/>
    <w:rsid w:val="00562EF3"/>
    <w:rsid w:val="00563326"/>
    <w:rsid w:val="00564079"/>
    <w:rsid w:val="0056502A"/>
    <w:rsid w:val="005659D9"/>
    <w:rsid w:val="00565E34"/>
    <w:rsid w:val="00573734"/>
    <w:rsid w:val="005740D5"/>
    <w:rsid w:val="0057561A"/>
    <w:rsid w:val="00576223"/>
    <w:rsid w:val="00577C9B"/>
    <w:rsid w:val="00595BC4"/>
    <w:rsid w:val="00596FF6"/>
    <w:rsid w:val="00597962"/>
    <w:rsid w:val="005A0001"/>
    <w:rsid w:val="005A0FCC"/>
    <w:rsid w:val="005A1B66"/>
    <w:rsid w:val="005A1BCD"/>
    <w:rsid w:val="005A2D1B"/>
    <w:rsid w:val="005A35B7"/>
    <w:rsid w:val="005A3AC9"/>
    <w:rsid w:val="005A4EBA"/>
    <w:rsid w:val="005A5FCD"/>
    <w:rsid w:val="005A6B8F"/>
    <w:rsid w:val="005A7BF4"/>
    <w:rsid w:val="005B0BB4"/>
    <w:rsid w:val="005B593D"/>
    <w:rsid w:val="005B5FC2"/>
    <w:rsid w:val="005C1D42"/>
    <w:rsid w:val="005C4602"/>
    <w:rsid w:val="005C4CEF"/>
    <w:rsid w:val="005C53CF"/>
    <w:rsid w:val="005C79C1"/>
    <w:rsid w:val="005D14B1"/>
    <w:rsid w:val="005D1F35"/>
    <w:rsid w:val="005D2DCB"/>
    <w:rsid w:val="005D4BBC"/>
    <w:rsid w:val="005D4D35"/>
    <w:rsid w:val="005D5FC8"/>
    <w:rsid w:val="005D632D"/>
    <w:rsid w:val="005D72B8"/>
    <w:rsid w:val="005E06E2"/>
    <w:rsid w:val="005E0BF1"/>
    <w:rsid w:val="005E2B4C"/>
    <w:rsid w:val="005E393E"/>
    <w:rsid w:val="005E3F95"/>
    <w:rsid w:val="005E730C"/>
    <w:rsid w:val="005E7912"/>
    <w:rsid w:val="005E7E0B"/>
    <w:rsid w:val="005F023B"/>
    <w:rsid w:val="005F05E4"/>
    <w:rsid w:val="005F1A1C"/>
    <w:rsid w:val="005F1D94"/>
    <w:rsid w:val="005F28AC"/>
    <w:rsid w:val="00600114"/>
    <w:rsid w:val="00601DBE"/>
    <w:rsid w:val="00604CC4"/>
    <w:rsid w:val="00605A83"/>
    <w:rsid w:val="00606829"/>
    <w:rsid w:val="0061034E"/>
    <w:rsid w:val="00611355"/>
    <w:rsid w:val="006116FA"/>
    <w:rsid w:val="0061249E"/>
    <w:rsid w:val="006125D7"/>
    <w:rsid w:val="00614C33"/>
    <w:rsid w:val="00616CF4"/>
    <w:rsid w:val="00620098"/>
    <w:rsid w:val="0062672B"/>
    <w:rsid w:val="0062675C"/>
    <w:rsid w:val="00627C9D"/>
    <w:rsid w:val="00635211"/>
    <w:rsid w:val="006353A0"/>
    <w:rsid w:val="00636344"/>
    <w:rsid w:val="006368F9"/>
    <w:rsid w:val="00642F1E"/>
    <w:rsid w:val="00642FFB"/>
    <w:rsid w:val="00643DDC"/>
    <w:rsid w:val="006445E6"/>
    <w:rsid w:val="00645230"/>
    <w:rsid w:val="006462C8"/>
    <w:rsid w:val="006466AF"/>
    <w:rsid w:val="00646D7A"/>
    <w:rsid w:val="00650CD2"/>
    <w:rsid w:val="006528C9"/>
    <w:rsid w:val="0065528D"/>
    <w:rsid w:val="00655413"/>
    <w:rsid w:val="00656076"/>
    <w:rsid w:val="0065671E"/>
    <w:rsid w:val="006568C7"/>
    <w:rsid w:val="00661813"/>
    <w:rsid w:val="00661920"/>
    <w:rsid w:val="0066651F"/>
    <w:rsid w:val="00673096"/>
    <w:rsid w:val="006738F0"/>
    <w:rsid w:val="006810F9"/>
    <w:rsid w:val="0068129E"/>
    <w:rsid w:val="006835A0"/>
    <w:rsid w:val="00684BBF"/>
    <w:rsid w:val="00685936"/>
    <w:rsid w:val="006872C0"/>
    <w:rsid w:val="00690194"/>
    <w:rsid w:val="006948B3"/>
    <w:rsid w:val="00694C93"/>
    <w:rsid w:val="0069501F"/>
    <w:rsid w:val="006955A0"/>
    <w:rsid w:val="006968E3"/>
    <w:rsid w:val="00696E55"/>
    <w:rsid w:val="00697519"/>
    <w:rsid w:val="006A25FE"/>
    <w:rsid w:val="006A3A6E"/>
    <w:rsid w:val="006A4557"/>
    <w:rsid w:val="006A4DC0"/>
    <w:rsid w:val="006B1AFC"/>
    <w:rsid w:val="006B35A1"/>
    <w:rsid w:val="006B4853"/>
    <w:rsid w:val="006B4C87"/>
    <w:rsid w:val="006B6218"/>
    <w:rsid w:val="006C32E8"/>
    <w:rsid w:val="006C66A6"/>
    <w:rsid w:val="006D30B7"/>
    <w:rsid w:val="006D4F10"/>
    <w:rsid w:val="006D5080"/>
    <w:rsid w:val="006D5699"/>
    <w:rsid w:val="006D627A"/>
    <w:rsid w:val="006E5500"/>
    <w:rsid w:val="006E5AC4"/>
    <w:rsid w:val="006E5B70"/>
    <w:rsid w:val="006E623B"/>
    <w:rsid w:val="006E7774"/>
    <w:rsid w:val="006E786E"/>
    <w:rsid w:val="006F1B27"/>
    <w:rsid w:val="006F5C62"/>
    <w:rsid w:val="006F6B4C"/>
    <w:rsid w:val="00700646"/>
    <w:rsid w:val="00700BF1"/>
    <w:rsid w:val="007012DF"/>
    <w:rsid w:val="00706908"/>
    <w:rsid w:val="0071440E"/>
    <w:rsid w:val="0071469C"/>
    <w:rsid w:val="00715677"/>
    <w:rsid w:val="00726F73"/>
    <w:rsid w:val="0073035C"/>
    <w:rsid w:val="0073158C"/>
    <w:rsid w:val="007317D7"/>
    <w:rsid w:val="0073229A"/>
    <w:rsid w:val="007334FF"/>
    <w:rsid w:val="00733E6C"/>
    <w:rsid w:val="00734E34"/>
    <w:rsid w:val="007366CD"/>
    <w:rsid w:val="007374A8"/>
    <w:rsid w:val="00740461"/>
    <w:rsid w:val="0074162B"/>
    <w:rsid w:val="00741E55"/>
    <w:rsid w:val="00744051"/>
    <w:rsid w:val="00744AA7"/>
    <w:rsid w:val="00746868"/>
    <w:rsid w:val="00750D1B"/>
    <w:rsid w:val="007520C4"/>
    <w:rsid w:val="00752E0C"/>
    <w:rsid w:val="00753D3B"/>
    <w:rsid w:val="00753ECA"/>
    <w:rsid w:val="007547F5"/>
    <w:rsid w:val="00754BDA"/>
    <w:rsid w:val="0075591C"/>
    <w:rsid w:val="00760099"/>
    <w:rsid w:val="00762AA7"/>
    <w:rsid w:val="00764EAB"/>
    <w:rsid w:val="00766822"/>
    <w:rsid w:val="00767C6C"/>
    <w:rsid w:val="00772A54"/>
    <w:rsid w:val="007734DE"/>
    <w:rsid w:val="00775061"/>
    <w:rsid w:val="00775B17"/>
    <w:rsid w:val="0077748E"/>
    <w:rsid w:val="00782B24"/>
    <w:rsid w:val="00785918"/>
    <w:rsid w:val="007901A1"/>
    <w:rsid w:val="00792C27"/>
    <w:rsid w:val="00793193"/>
    <w:rsid w:val="00793EC8"/>
    <w:rsid w:val="00794F4D"/>
    <w:rsid w:val="007968FE"/>
    <w:rsid w:val="007972D5"/>
    <w:rsid w:val="007A006C"/>
    <w:rsid w:val="007A019C"/>
    <w:rsid w:val="007A02EE"/>
    <w:rsid w:val="007A16FB"/>
    <w:rsid w:val="007A261A"/>
    <w:rsid w:val="007A2FBC"/>
    <w:rsid w:val="007A526F"/>
    <w:rsid w:val="007A5657"/>
    <w:rsid w:val="007A5FC5"/>
    <w:rsid w:val="007A7ED1"/>
    <w:rsid w:val="007B211D"/>
    <w:rsid w:val="007B23BC"/>
    <w:rsid w:val="007B3098"/>
    <w:rsid w:val="007B37C8"/>
    <w:rsid w:val="007B509C"/>
    <w:rsid w:val="007B65B8"/>
    <w:rsid w:val="007C0899"/>
    <w:rsid w:val="007C1092"/>
    <w:rsid w:val="007C1E53"/>
    <w:rsid w:val="007C23F2"/>
    <w:rsid w:val="007C24A9"/>
    <w:rsid w:val="007C2D01"/>
    <w:rsid w:val="007C41AA"/>
    <w:rsid w:val="007C4DAC"/>
    <w:rsid w:val="007C7776"/>
    <w:rsid w:val="007D3A61"/>
    <w:rsid w:val="007D5225"/>
    <w:rsid w:val="007D58CB"/>
    <w:rsid w:val="007D6D7F"/>
    <w:rsid w:val="007E04F5"/>
    <w:rsid w:val="007E1BDA"/>
    <w:rsid w:val="007E2A3D"/>
    <w:rsid w:val="007E2EB8"/>
    <w:rsid w:val="007E6240"/>
    <w:rsid w:val="007E64C8"/>
    <w:rsid w:val="007E7AAD"/>
    <w:rsid w:val="007E7DD5"/>
    <w:rsid w:val="007F07C4"/>
    <w:rsid w:val="007F180E"/>
    <w:rsid w:val="007F1AB7"/>
    <w:rsid w:val="007F1EE1"/>
    <w:rsid w:val="007F37EE"/>
    <w:rsid w:val="007F39FA"/>
    <w:rsid w:val="007F4039"/>
    <w:rsid w:val="007F58BA"/>
    <w:rsid w:val="007F6BDB"/>
    <w:rsid w:val="007F748D"/>
    <w:rsid w:val="0080133A"/>
    <w:rsid w:val="00801702"/>
    <w:rsid w:val="00801F8F"/>
    <w:rsid w:val="00803E96"/>
    <w:rsid w:val="00806A08"/>
    <w:rsid w:val="00807062"/>
    <w:rsid w:val="008071AB"/>
    <w:rsid w:val="008118D0"/>
    <w:rsid w:val="00811E7F"/>
    <w:rsid w:val="008124B6"/>
    <w:rsid w:val="00812580"/>
    <w:rsid w:val="0082089C"/>
    <w:rsid w:val="00821025"/>
    <w:rsid w:val="00823811"/>
    <w:rsid w:val="00825152"/>
    <w:rsid w:val="0082692C"/>
    <w:rsid w:val="00827815"/>
    <w:rsid w:val="00827C53"/>
    <w:rsid w:val="008325FC"/>
    <w:rsid w:val="008335CF"/>
    <w:rsid w:val="00834303"/>
    <w:rsid w:val="008364D5"/>
    <w:rsid w:val="0083693A"/>
    <w:rsid w:val="00840E7A"/>
    <w:rsid w:val="0084376B"/>
    <w:rsid w:val="008449B9"/>
    <w:rsid w:val="008452F6"/>
    <w:rsid w:val="00846AB0"/>
    <w:rsid w:val="008475CB"/>
    <w:rsid w:val="00852A79"/>
    <w:rsid w:val="008562E7"/>
    <w:rsid w:val="008563EE"/>
    <w:rsid w:val="00857C5C"/>
    <w:rsid w:val="008620C1"/>
    <w:rsid w:val="00862D18"/>
    <w:rsid w:val="00863E6B"/>
    <w:rsid w:val="0086776F"/>
    <w:rsid w:val="00874D3A"/>
    <w:rsid w:val="00875B2C"/>
    <w:rsid w:val="008766CE"/>
    <w:rsid w:val="00876D01"/>
    <w:rsid w:val="00876FBF"/>
    <w:rsid w:val="00880B31"/>
    <w:rsid w:val="0088165C"/>
    <w:rsid w:val="00881924"/>
    <w:rsid w:val="00883471"/>
    <w:rsid w:val="00883DBD"/>
    <w:rsid w:val="008847C1"/>
    <w:rsid w:val="00884818"/>
    <w:rsid w:val="00885AAB"/>
    <w:rsid w:val="00886D42"/>
    <w:rsid w:val="008935B5"/>
    <w:rsid w:val="008941D0"/>
    <w:rsid w:val="0089467E"/>
    <w:rsid w:val="00897169"/>
    <w:rsid w:val="008A06F8"/>
    <w:rsid w:val="008A150E"/>
    <w:rsid w:val="008A2489"/>
    <w:rsid w:val="008A440E"/>
    <w:rsid w:val="008A44D0"/>
    <w:rsid w:val="008A7CA1"/>
    <w:rsid w:val="008B0D01"/>
    <w:rsid w:val="008B38A1"/>
    <w:rsid w:val="008B7A3D"/>
    <w:rsid w:val="008C31DE"/>
    <w:rsid w:val="008C3BE0"/>
    <w:rsid w:val="008C3D83"/>
    <w:rsid w:val="008C6B1D"/>
    <w:rsid w:val="008C71C0"/>
    <w:rsid w:val="008C7BCB"/>
    <w:rsid w:val="008D1B1A"/>
    <w:rsid w:val="008D1EAB"/>
    <w:rsid w:val="008D2254"/>
    <w:rsid w:val="008D2803"/>
    <w:rsid w:val="008D2EAE"/>
    <w:rsid w:val="008D5755"/>
    <w:rsid w:val="008D5EA9"/>
    <w:rsid w:val="008D6C60"/>
    <w:rsid w:val="008D6FD9"/>
    <w:rsid w:val="008E06BF"/>
    <w:rsid w:val="008E0DEB"/>
    <w:rsid w:val="008E0E71"/>
    <w:rsid w:val="008E3973"/>
    <w:rsid w:val="008E6603"/>
    <w:rsid w:val="008E69E6"/>
    <w:rsid w:val="008F350A"/>
    <w:rsid w:val="00900F9F"/>
    <w:rsid w:val="009033BD"/>
    <w:rsid w:val="00904039"/>
    <w:rsid w:val="0090795E"/>
    <w:rsid w:val="00910401"/>
    <w:rsid w:val="00911A34"/>
    <w:rsid w:val="009121F9"/>
    <w:rsid w:val="00912683"/>
    <w:rsid w:val="00912B69"/>
    <w:rsid w:val="00912DD1"/>
    <w:rsid w:val="00920E49"/>
    <w:rsid w:val="0092332B"/>
    <w:rsid w:val="00926553"/>
    <w:rsid w:val="009309C1"/>
    <w:rsid w:val="00932C7C"/>
    <w:rsid w:val="00932E1F"/>
    <w:rsid w:val="009337EB"/>
    <w:rsid w:val="00933FE2"/>
    <w:rsid w:val="0093403C"/>
    <w:rsid w:val="00935387"/>
    <w:rsid w:val="009434B7"/>
    <w:rsid w:val="00944A06"/>
    <w:rsid w:val="0094720E"/>
    <w:rsid w:val="009503CB"/>
    <w:rsid w:val="009506BB"/>
    <w:rsid w:val="0095289E"/>
    <w:rsid w:val="00953CAC"/>
    <w:rsid w:val="00955571"/>
    <w:rsid w:val="0096063F"/>
    <w:rsid w:val="009620CC"/>
    <w:rsid w:val="009628AD"/>
    <w:rsid w:val="00962DA1"/>
    <w:rsid w:val="0096541E"/>
    <w:rsid w:val="00965F42"/>
    <w:rsid w:val="00967BC8"/>
    <w:rsid w:val="0097153C"/>
    <w:rsid w:val="009746FC"/>
    <w:rsid w:val="00975137"/>
    <w:rsid w:val="00975227"/>
    <w:rsid w:val="00976FFF"/>
    <w:rsid w:val="00980033"/>
    <w:rsid w:val="0098122F"/>
    <w:rsid w:val="00990684"/>
    <w:rsid w:val="0099081D"/>
    <w:rsid w:val="00992CB9"/>
    <w:rsid w:val="00992F4F"/>
    <w:rsid w:val="00993223"/>
    <w:rsid w:val="009940F3"/>
    <w:rsid w:val="00994774"/>
    <w:rsid w:val="009953A8"/>
    <w:rsid w:val="00996A8E"/>
    <w:rsid w:val="009971A0"/>
    <w:rsid w:val="009A03C6"/>
    <w:rsid w:val="009A19C2"/>
    <w:rsid w:val="009A37D5"/>
    <w:rsid w:val="009A683D"/>
    <w:rsid w:val="009B1A0A"/>
    <w:rsid w:val="009B1F92"/>
    <w:rsid w:val="009B44C9"/>
    <w:rsid w:val="009B5929"/>
    <w:rsid w:val="009C1A6D"/>
    <w:rsid w:val="009C1B1F"/>
    <w:rsid w:val="009C55EA"/>
    <w:rsid w:val="009C565D"/>
    <w:rsid w:val="009C768B"/>
    <w:rsid w:val="009D0070"/>
    <w:rsid w:val="009D1A61"/>
    <w:rsid w:val="009D1E59"/>
    <w:rsid w:val="009D39E3"/>
    <w:rsid w:val="009D3FEB"/>
    <w:rsid w:val="009D538A"/>
    <w:rsid w:val="009D7B95"/>
    <w:rsid w:val="009E0BD1"/>
    <w:rsid w:val="009E2BDB"/>
    <w:rsid w:val="009E417E"/>
    <w:rsid w:val="009E52EF"/>
    <w:rsid w:val="009E5947"/>
    <w:rsid w:val="009E761C"/>
    <w:rsid w:val="009F26C0"/>
    <w:rsid w:val="009F308A"/>
    <w:rsid w:val="009F4A49"/>
    <w:rsid w:val="009F57D1"/>
    <w:rsid w:val="009F5E71"/>
    <w:rsid w:val="009F6E97"/>
    <w:rsid w:val="00A012C7"/>
    <w:rsid w:val="00A03959"/>
    <w:rsid w:val="00A03AD7"/>
    <w:rsid w:val="00A07F91"/>
    <w:rsid w:val="00A107D7"/>
    <w:rsid w:val="00A10D57"/>
    <w:rsid w:val="00A13E2A"/>
    <w:rsid w:val="00A14049"/>
    <w:rsid w:val="00A16B81"/>
    <w:rsid w:val="00A16E58"/>
    <w:rsid w:val="00A2103E"/>
    <w:rsid w:val="00A2352C"/>
    <w:rsid w:val="00A2445D"/>
    <w:rsid w:val="00A30B87"/>
    <w:rsid w:val="00A32194"/>
    <w:rsid w:val="00A32BCC"/>
    <w:rsid w:val="00A36EBA"/>
    <w:rsid w:val="00A3703E"/>
    <w:rsid w:val="00A3713E"/>
    <w:rsid w:val="00A3786E"/>
    <w:rsid w:val="00A42F8A"/>
    <w:rsid w:val="00A4312D"/>
    <w:rsid w:val="00A509D3"/>
    <w:rsid w:val="00A51734"/>
    <w:rsid w:val="00A51AD4"/>
    <w:rsid w:val="00A56B9D"/>
    <w:rsid w:val="00A57789"/>
    <w:rsid w:val="00A639B8"/>
    <w:rsid w:val="00A64FAC"/>
    <w:rsid w:val="00A6633B"/>
    <w:rsid w:val="00A6651F"/>
    <w:rsid w:val="00A66710"/>
    <w:rsid w:val="00A67B1E"/>
    <w:rsid w:val="00A72005"/>
    <w:rsid w:val="00A729DD"/>
    <w:rsid w:val="00A73005"/>
    <w:rsid w:val="00A74C09"/>
    <w:rsid w:val="00A75B0D"/>
    <w:rsid w:val="00A76292"/>
    <w:rsid w:val="00A76DC6"/>
    <w:rsid w:val="00A803C5"/>
    <w:rsid w:val="00A80DB1"/>
    <w:rsid w:val="00A80EB7"/>
    <w:rsid w:val="00A842C0"/>
    <w:rsid w:val="00A93914"/>
    <w:rsid w:val="00A96FA1"/>
    <w:rsid w:val="00A97921"/>
    <w:rsid w:val="00AA45F8"/>
    <w:rsid w:val="00AB025E"/>
    <w:rsid w:val="00AB048F"/>
    <w:rsid w:val="00AB4ACE"/>
    <w:rsid w:val="00AB6104"/>
    <w:rsid w:val="00AB79D2"/>
    <w:rsid w:val="00AB7BD4"/>
    <w:rsid w:val="00AC112E"/>
    <w:rsid w:val="00AC1CA0"/>
    <w:rsid w:val="00AC5812"/>
    <w:rsid w:val="00AC5CFD"/>
    <w:rsid w:val="00AC5D29"/>
    <w:rsid w:val="00AC6D47"/>
    <w:rsid w:val="00AD4396"/>
    <w:rsid w:val="00AD4E62"/>
    <w:rsid w:val="00AD5001"/>
    <w:rsid w:val="00AD52F8"/>
    <w:rsid w:val="00AD7F22"/>
    <w:rsid w:val="00AE0F04"/>
    <w:rsid w:val="00AE1932"/>
    <w:rsid w:val="00AE397A"/>
    <w:rsid w:val="00AE4701"/>
    <w:rsid w:val="00AE66E0"/>
    <w:rsid w:val="00AF5F4E"/>
    <w:rsid w:val="00B0026D"/>
    <w:rsid w:val="00B01AE9"/>
    <w:rsid w:val="00B036EA"/>
    <w:rsid w:val="00B039CA"/>
    <w:rsid w:val="00B06E29"/>
    <w:rsid w:val="00B12805"/>
    <w:rsid w:val="00B13121"/>
    <w:rsid w:val="00B13805"/>
    <w:rsid w:val="00B138F6"/>
    <w:rsid w:val="00B142F1"/>
    <w:rsid w:val="00B14B20"/>
    <w:rsid w:val="00B14FBE"/>
    <w:rsid w:val="00B165A7"/>
    <w:rsid w:val="00B1742F"/>
    <w:rsid w:val="00B2029E"/>
    <w:rsid w:val="00B23663"/>
    <w:rsid w:val="00B25450"/>
    <w:rsid w:val="00B314A2"/>
    <w:rsid w:val="00B32B6F"/>
    <w:rsid w:val="00B33E41"/>
    <w:rsid w:val="00B35AD1"/>
    <w:rsid w:val="00B35BA6"/>
    <w:rsid w:val="00B40E55"/>
    <w:rsid w:val="00B437D8"/>
    <w:rsid w:val="00B470DA"/>
    <w:rsid w:val="00B47425"/>
    <w:rsid w:val="00B51AC8"/>
    <w:rsid w:val="00B520CF"/>
    <w:rsid w:val="00B52269"/>
    <w:rsid w:val="00B54217"/>
    <w:rsid w:val="00B573B1"/>
    <w:rsid w:val="00B60BD4"/>
    <w:rsid w:val="00B614A3"/>
    <w:rsid w:val="00B64711"/>
    <w:rsid w:val="00B65755"/>
    <w:rsid w:val="00B658CD"/>
    <w:rsid w:val="00B66945"/>
    <w:rsid w:val="00B712B3"/>
    <w:rsid w:val="00B71F5A"/>
    <w:rsid w:val="00B74969"/>
    <w:rsid w:val="00B74A19"/>
    <w:rsid w:val="00B75868"/>
    <w:rsid w:val="00B77E61"/>
    <w:rsid w:val="00B80711"/>
    <w:rsid w:val="00B80DD2"/>
    <w:rsid w:val="00B84C3C"/>
    <w:rsid w:val="00B868B3"/>
    <w:rsid w:val="00B95309"/>
    <w:rsid w:val="00B97B9C"/>
    <w:rsid w:val="00BA2CB8"/>
    <w:rsid w:val="00BA2EE9"/>
    <w:rsid w:val="00BA4CD9"/>
    <w:rsid w:val="00BA598A"/>
    <w:rsid w:val="00BA5EAE"/>
    <w:rsid w:val="00BB0870"/>
    <w:rsid w:val="00BB1EA5"/>
    <w:rsid w:val="00BB4AFE"/>
    <w:rsid w:val="00BB7BE8"/>
    <w:rsid w:val="00BC02FA"/>
    <w:rsid w:val="00BC0A72"/>
    <w:rsid w:val="00BC0CD6"/>
    <w:rsid w:val="00BC2466"/>
    <w:rsid w:val="00BC579A"/>
    <w:rsid w:val="00BC661C"/>
    <w:rsid w:val="00BD0024"/>
    <w:rsid w:val="00BD0533"/>
    <w:rsid w:val="00BD22FE"/>
    <w:rsid w:val="00BD34D3"/>
    <w:rsid w:val="00BD69CF"/>
    <w:rsid w:val="00BE09DE"/>
    <w:rsid w:val="00BE0B32"/>
    <w:rsid w:val="00BE0BA2"/>
    <w:rsid w:val="00BE1755"/>
    <w:rsid w:val="00BE1D2C"/>
    <w:rsid w:val="00BE3BB8"/>
    <w:rsid w:val="00BF02CA"/>
    <w:rsid w:val="00BF1AD6"/>
    <w:rsid w:val="00BF1C64"/>
    <w:rsid w:val="00BF6DBE"/>
    <w:rsid w:val="00C03FBA"/>
    <w:rsid w:val="00C07867"/>
    <w:rsid w:val="00C103A5"/>
    <w:rsid w:val="00C10A26"/>
    <w:rsid w:val="00C10BA8"/>
    <w:rsid w:val="00C122AF"/>
    <w:rsid w:val="00C1246C"/>
    <w:rsid w:val="00C12668"/>
    <w:rsid w:val="00C13A95"/>
    <w:rsid w:val="00C14FE6"/>
    <w:rsid w:val="00C157BE"/>
    <w:rsid w:val="00C15AB0"/>
    <w:rsid w:val="00C173AC"/>
    <w:rsid w:val="00C17C49"/>
    <w:rsid w:val="00C20104"/>
    <w:rsid w:val="00C20D01"/>
    <w:rsid w:val="00C2301E"/>
    <w:rsid w:val="00C23328"/>
    <w:rsid w:val="00C26A0D"/>
    <w:rsid w:val="00C3751A"/>
    <w:rsid w:val="00C412FF"/>
    <w:rsid w:val="00C41C42"/>
    <w:rsid w:val="00C41F25"/>
    <w:rsid w:val="00C41F5D"/>
    <w:rsid w:val="00C43336"/>
    <w:rsid w:val="00C44560"/>
    <w:rsid w:val="00C44F82"/>
    <w:rsid w:val="00C45CF0"/>
    <w:rsid w:val="00C47BD5"/>
    <w:rsid w:val="00C51A83"/>
    <w:rsid w:val="00C52ADC"/>
    <w:rsid w:val="00C5403B"/>
    <w:rsid w:val="00C55187"/>
    <w:rsid w:val="00C6259B"/>
    <w:rsid w:val="00C62E58"/>
    <w:rsid w:val="00C638FE"/>
    <w:rsid w:val="00C64186"/>
    <w:rsid w:val="00C65271"/>
    <w:rsid w:val="00C71AEC"/>
    <w:rsid w:val="00C77C1E"/>
    <w:rsid w:val="00C81AC2"/>
    <w:rsid w:val="00C84AD9"/>
    <w:rsid w:val="00C8500E"/>
    <w:rsid w:val="00C92318"/>
    <w:rsid w:val="00C92D1B"/>
    <w:rsid w:val="00C9496D"/>
    <w:rsid w:val="00CA0627"/>
    <w:rsid w:val="00CA0E01"/>
    <w:rsid w:val="00CA2E3E"/>
    <w:rsid w:val="00CA3282"/>
    <w:rsid w:val="00CA33D3"/>
    <w:rsid w:val="00CA71CC"/>
    <w:rsid w:val="00CB2252"/>
    <w:rsid w:val="00CB2A99"/>
    <w:rsid w:val="00CB3B62"/>
    <w:rsid w:val="00CB4B87"/>
    <w:rsid w:val="00CB5EF4"/>
    <w:rsid w:val="00CB7C85"/>
    <w:rsid w:val="00CC6C44"/>
    <w:rsid w:val="00CD0AA8"/>
    <w:rsid w:val="00CD2217"/>
    <w:rsid w:val="00CD3108"/>
    <w:rsid w:val="00CD3404"/>
    <w:rsid w:val="00CD374C"/>
    <w:rsid w:val="00CD4E49"/>
    <w:rsid w:val="00CE21D3"/>
    <w:rsid w:val="00CE394E"/>
    <w:rsid w:val="00CE420F"/>
    <w:rsid w:val="00CE4D84"/>
    <w:rsid w:val="00CE60C5"/>
    <w:rsid w:val="00CF0272"/>
    <w:rsid w:val="00CF1E94"/>
    <w:rsid w:val="00CF2858"/>
    <w:rsid w:val="00CF423E"/>
    <w:rsid w:val="00D00A75"/>
    <w:rsid w:val="00D00FF2"/>
    <w:rsid w:val="00D03821"/>
    <w:rsid w:val="00D10094"/>
    <w:rsid w:val="00D10395"/>
    <w:rsid w:val="00D121C3"/>
    <w:rsid w:val="00D12634"/>
    <w:rsid w:val="00D1334E"/>
    <w:rsid w:val="00D14105"/>
    <w:rsid w:val="00D1720D"/>
    <w:rsid w:val="00D17B1A"/>
    <w:rsid w:val="00D209D5"/>
    <w:rsid w:val="00D20D87"/>
    <w:rsid w:val="00D2282F"/>
    <w:rsid w:val="00D24556"/>
    <w:rsid w:val="00D25B66"/>
    <w:rsid w:val="00D26A00"/>
    <w:rsid w:val="00D2747B"/>
    <w:rsid w:val="00D2758B"/>
    <w:rsid w:val="00D27AF4"/>
    <w:rsid w:val="00D31063"/>
    <w:rsid w:val="00D310E2"/>
    <w:rsid w:val="00D35365"/>
    <w:rsid w:val="00D3729B"/>
    <w:rsid w:val="00D37662"/>
    <w:rsid w:val="00D40B37"/>
    <w:rsid w:val="00D44761"/>
    <w:rsid w:val="00D44E97"/>
    <w:rsid w:val="00D45A25"/>
    <w:rsid w:val="00D46731"/>
    <w:rsid w:val="00D50B49"/>
    <w:rsid w:val="00D50E9F"/>
    <w:rsid w:val="00D528C9"/>
    <w:rsid w:val="00D52FF3"/>
    <w:rsid w:val="00D53A5F"/>
    <w:rsid w:val="00D54C6D"/>
    <w:rsid w:val="00D5565C"/>
    <w:rsid w:val="00D55DB2"/>
    <w:rsid w:val="00D566EB"/>
    <w:rsid w:val="00D57213"/>
    <w:rsid w:val="00D603BB"/>
    <w:rsid w:val="00D61A58"/>
    <w:rsid w:val="00D61B8D"/>
    <w:rsid w:val="00D61F51"/>
    <w:rsid w:val="00D62C9C"/>
    <w:rsid w:val="00D63DD7"/>
    <w:rsid w:val="00D66968"/>
    <w:rsid w:val="00D67748"/>
    <w:rsid w:val="00D6796E"/>
    <w:rsid w:val="00D71CCD"/>
    <w:rsid w:val="00D71E40"/>
    <w:rsid w:val="00D76D6A"/>
    <w:rsid w:val="00D7738C"/>
    <w:rsid w:val="00D816A3"/>
    <w:rsid w:val="00D8189F"/>
    <w:rsid w:val="00D81AAB"/>
    <w:rsid w:val="00D8403B"/>
    <w:rsid w:val="00D86BCD"/>
    <w:rsid w:val="00D86ED4"/>
    <w:rsid w:val="00D871E0"/>
    <w:rsid w:val="00D877EA"/>
    <w:rsid w:val="00D931BC"/>
    <w:rsid w:val="00D9405A"/>
    <w:rsid w:val="00D94728"/>
    <w:rsid w:val="00D96D80"/>
    <w:rsid w:val="00DA0241"/>
    <w:rsid w:val="00DA2645"/>
    <w:rsid w:val="00DA537A"/>
    <w:rsid w:val="00DA5A0B"/>
    <w:rsid w:val="00DB049C"/>
    <w:rsid w:val="00DB16C0"/>
    <w:rsid w:val="00DB2F86"/>
    <w:rsid w:val="00DB500B"/>
    <w:rsid w:val="00DB7D85"/>
    <w:rsid w:val="00DC0304"/>
    <w:rsid w:val="00DC227D"/>
    <w:rsid w:val="00DC2719"/>
    <w:rsid w:val="00DC3BE3"/>
    <w:rsid w:val="00DD342E"/>
    <w:rsid w:val="00DD60E7"/>
    <w:rsid w:val="00DD6767"/>
    <w:rsid w:val="00DE1E42"/>
    <w:rsid w:val="00DE3999"/>
    <w:rsid w:val="00DE416A"/>
    <w:rsid w:val="00DE76BB"/>
    <w:rsid w:val="00DE76F0"/>
    <w:rsid w:val="00DE7A7E"/>
    <w:rsid w:val="00DF0241"/>
    <w:rsid w:val="00DF071B"/>
    <w:rsid w:val="00DF177E"/>
    <w:rsid w:val="00DF1A7E"/>
    <w:rsid w:val="00DF27D7"/>
    <w:rsid w:val="00DF649F"/>
    <w:rsid w:val="00E00C8A"/>
    <w:rsid w:val="00E01FCC"/>
    <w:rsid w:val="00E040C6"/>
    <w:rsid w:val="00E07A62"/>
    <w:rsid w:val="00E11A71"/>
    <w:rsid w:val="00E157A5"/>
    <w:rsid w:val="00E23117"/>
    <w:rsid w:val="00E2494E"/>
    <w:rsid w:val="00E25D0B"/>
    <w:rsid w:val="00E27AC3"/>
    <w:rsid w:val="00E27B9E"/>
    <w:rsid w:val="00E33504"/>
    <w:rsid w:val="00E33DED"/>
    <w:rsid w:val="00E34982"/>
    <w:rsid w:val="00E3623C"/>
    <w:rsid w:val="00E37BF1"/>
    <w:rsid w:val="00E43E76"/>
    <w:rsid w:val="00E44349"/>
    <w:rsid w:val="00E540DA"/>
    <w:rsid w:val="00E544D1"/>
    <w:rsid w:val="00E56630"/>
    <w:rsid w:val="00E56864"/>
    <w:rsid w:val="00E602B9"/>
    <w:rsid w:val="00E6081B"/>
    <w:rsid w:val="00E6112B"/>
    <w:rsid w:val="00E65843"/>
    <w:rsid w:val="00E665E9"/>
    <w:rsid w:val="00E70B37"/>
    <w:rsid w:val="00E72D41"/>
    <w:rsid w:val="00E73A68"/>
    <w:rsid w:val="00E742A1"/>
    <w:rsid w:val="00E746AA"/>
    <w:rsid w:val="00E74B07"/>
    <w:rsid w:val="00E802A7"/>
    <w:rsid w:val="00E815F9"/>
    <w:rsid w:val="00E819C7"/>
    <w:rsid w:val="00E82872"/>
    <w:rsid w:val="00E859FE"/>
    <w:rsid w:val="00E91B13"/>
    <w:rsid w:val="00E924AC"/>
    <w:rsid w:val="00E93CA1"/>
    <w:rsid w:val="00E9437E"/>
    <w:rsid w:val="00E95B04"/>
    <w:rsid w:val="00E9678C"/>
    <w:rsid w:val="00E97240"/>
    <w:rsid w:val="00E97655"/>
    <w:rsid w:val="00E97FAE"/>
    <w:rsid w:val="00EA1D8F"/>
    <w:rsid w:val="00EB1FFC"/>
    <w:rsid w:val="00EB209D"/>
    <w:rsid w:val="00EB277B"/>
    <w:rsid w:val="00EB323D"/>
    <w:rsid w:val="00EB3DDE"/>
    <w:rsid w:val="00EB3FBA"/>
    <w:rsid w:val="00EB5B27"/>
    <w:rsid w:val="00EC5782"/>
    <w:rsid w:val="00EC5D45"/>
    <w:rsid w:val="00EC5DAC"/>
    <w:rsid w:val="00ED1DE9"/>
    <w:rsid w:val="00ED1FD5"/>
    <w:rsid w:val="00ED4AE2"/>
    <w:rsid w:val="00ED4D4B"/>
    <w:rsid w:val="00ED5E53"/>
    <w:rsid w:val="00ED6853"/>
    <w:rsid w:val="00ED735E"/>
    <w:rsid w:val="00EE5012"/>
    <w:rsid w:val="00EE52CC"/>
    <w:rsid w:val="00EE6E3F"/>
    <w:rsid w:val="00EF11FD"/>
    <w:rsid w:val="00EF5372"/>
    <w:rsid w:val="00EF5936"/>
    <w:rsid w:val="00EF5E0B"/>
    <w:rsid w:val="00F017F7"/>
    <w:rsid w:val="00F03033"/>
    <w:rsid w:val="00F03720"/>
    <w:rsid w:val="00F05C50"/>
    <w:rsid w:val="00F138D1"/>
    <w:rsid w:val="00F148EB"/>
    <w:rsid w:val="00F14FDC"/>
    <w:rsid w:val="00F1500A"/>
    <w:rsid w:val="00F15770"/>
    <w:rsid w:val="00F15923"/>
    <w:rsid w:val="00F1720B"/>
    <w:rsid w:val="00F177F3"/>
    <w:rsid w:val="00F21414"/>
    <w:rsid w:val="00F21502"/>
    <w:rsid w:val="00F22E6E"/>
    <w:rsid w:val="00F2316D"/>
    <w:rsid w:val="00F24F84"/>
    <w:rsid w:val="00F253F6"/>
    <w:rsid w:val="00F26E05"/>
    <w:rsid w:val="00F2730B"/>
    <w:rsid w:val="00F27576"/>
    <w:rsid w:val="00F32C3C"/>
    <w:rsid w:val="00F32F35"/>
    <w:rsid w:val="00F33A7A"/>
    <w:rsid w:val="00F33DF2"/>
    <w:rsid w:val="00F3506F"/>
    <w:rsid w:val="00F35C0A"/>
    <w:rsid w:val="00F419FE"/>
    <w:rsid w:val="00F41B13"/>
    <w:rsid w:val="00F431CA"/>
    <w:rsid w:val="00F43EB7"/>
    <w:rsid w:val="00F44910"/>
    <w:rsid w:val="00F46B85"/>
    <w:rsid w:val="00F47930"/>
    <w:rsid w:val="00F5061C"/>
    <w:rsid w:val="00F50E2C"/>
    <w:rsid w:val="00F5165D"/>
    <w:rsid w:val="00F526A1"/>
    <w:rsid w:val="00F52BB0"/>
    <w:rsid w:val="00F55E1C"/>
    <w:rsid w:val="00F56A1C"/>
    <w:rsid w:val="00F56F97"/>
    <w:rsid w:val="00F60B10"/>
    <w:rsid w:val="00F60FA6"/>
    <w:rsid w:val="00F621FC"/>
    <w:rsid w:val="00F65380"/>
    <w:rsid w:val="00F66D1B"/>
    <w:rsid w:val="00F763EC"/>
    <w:rsid w:val="00F767CD"/>
    <w:rsid w:val="00F80708"/>
    <w:rsid w:val="00F81B23"/>
    <w:rsid w:val="00F8500A"/>
    <w:rsid w:val="00F864C4"/>
    <w:rsid w:val="00F86A04"/>
    <w:rsid w:val="00F87B42"/>
    <w:rsid w:val="00F87BF8"/>
    <w:rsid w:val="00F93983"/>
    <w:rsid w:val="00F93CBE"/>
    <w:rsid w:val="00F9543B"/>
    <w:rsid w:val="00F958EF"/>
    <w:rsid w:val="00F96BCF"/>
    <w:rsid w:val="00F96DD0"/>
    <w:rsid w:val="00F97E91"/>
    <w:rsid w:val="00F97ED2"/>
    <w:rsid w:val="00FA1214"/>
    <w:rsid w:val="00FA1F9A"/>
    <w:rsid w:val="00FA4755"/>
    <w:rsid w:val="00FA5FA6"/>
    <w:rsid w:val="00FA5FBC"/>
    <w:rsid w:val="00FA7197"/>
    <w:rsid w:val="00FA76CF"/>
    <w:rsid w:val="00FB0893"/>
    <w:rsid w:val="00FB2E83"/>
    <w:rsid w:val="00FB5D6E"/>
    <w:rsid w:val="00FB7831"/>
    <w:rsid w:val="00FC1016"/>
    <w:rsid w:val="00FC10F2"/>
    <w:rsid w:val="00FC3582"/>
    <w:rsid w:val="00FC3F9B"/>
    <w:rsid w:val="00FC4659"/>
    <w:rsid w:val="00FC4832"/>
    <w:rsid w:val="00FC5C36"/>
    <w:rsid w:val="00FD03DA"/>
    <w:rsid w:val="00FD0B1B"/>
    <w:rsid w:val="00FD26F6"/>
    <w:rsid w:val="00FD4F81"/>
    <w:rsid w:val="00FD4F86"/>
    <w:rsid w:val="00FD57D0"/>
    <w:rsid w:val="00FE0619"/>
    <w:rsid w:val="00FE0DA8"/>
    <w:rsid w:val="00FE27F9"/>
    <w:rsid w:val="00FE28C9"/>
    <w:rsid w:val="00FE302F"/>
    <w:rsid w:val="00FE53F9"/>
    <w:rsid w:val="00FE5CE0"/>
    <w:rsid w:val="00FF45EB"/>
    <w:rsid w:val="00FF71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6D7B738"/>
  <w14:defaultImageDpi w14:val="0"/>
  <w15:docId w15:val="{F3DC09F7-9A30-8C44-975D-561F264E2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246C"/>
    <w:pPr>
      <w:suppressAutoHyphens/>
      <w:spacing w:after="200"/>
    </w:pPr>
    <w:rPr>
      <w:sz w:val="24"/>
    </w:rPr>
  </w:style>
  <w:style w:type="paragraph" w:styleId="Heading1">
    <w:name w:val="heading 1"/>
    <w:basedOn w:val="Normal"/>
    <w:next w:val="Normal"/>
    <w:link w:val="Heading1Char"/>
    <w:uiPriority w:val="9"/>
    <w:qFormat/>
    <w:rsid w:val="00C64186"/>
    <w:pPr>
      <w:keepNext/>
      <w:keepLines/>
      <w:spacing w:after="360" w:line="700" w:lineRule="exact"/>
      <w:outlineLvl w:val="0"/>
    </w:pPr>
    <w:rPr>
      <w:rFonts w:asciiTheme="majorHAnsi" w:eastAsiaTheme="majorEastAsia" w:hAnsiTheme="majorHAnsi" w:cs="Times New Roman (Headings CS)"/>
      <w:b/>
      <w:bCs/>
      <w:sz w:val="48"/>
      <w:szCs w:val="36"/>
      <w:lang w:val="en-GB"/>
    </w:rPr>
  </w:style>
  <w:style w:type="paragraph" w:styleId="Heading2">
    <w:name w:val="heading 2"/>
    <w:basedOn w:val="Normal"/>
    <w:next w:val="Normal"/>
    <w:link w:val="Heading2Char"/>
    <w:uiPriority w:val="9"/>
    <w:unhideWhenUsed/>
    <w:qFormat/>
    <w:rsid w:val="00734E34"/>
    <w:pPr>
      <w:keepNext/>
      <w:keepLines/>
      <w:spacing w:before="120" w:after="360" w:line="560" w:lineRule="exact"/>
      <w:outlineLvl w:val="1"/>
    </w:pPr>
    <w:rPr>
      <w:rFonts w:asciiTheme="majorHAnsi" w:eastAsiaTheme="majorEastAsia" w:hAnsiTheme="majorHAnsi" w:cs="Times New Roman (Headings CS)"/>
      <w:b/>
      <w:bCs/>
      <w:color w:val="000000" w:themeColor="text1"/>
      <w:sz w:val="40"/>
      <w:szCs w:val="36"/>
      <w:lang w:val="en-GB"/>
    </w:rPr>
  </w:style>
  <w:style w:type="paragraph" w:styleId="Heading3">
    <w:name w:val="heading 3"/>
    <w:basedOn w:val="Normal"/>
    <w:next w:val="Normal"/>
    <w:link w:val="Heading3Char"/>
    <w:uiPriority w:val="9"/>
    <w:unhideWhenUsed/>
    <w:qFormat/>
    <w:rsid w:val="00CD374C"/>
    <w:pPr>
      <w:keepNext/>
      <w:keepLines/>
      <w:spacing w:after="240" w:line="400" w:lineRule="exact"/>
      <w:outlineLvl w:val="2"/>
    </w:pPr>
    <w:rPr>
      <w:rFonts w:asciiTheme="majorHAnsi" w:eastAsiaTheme="majorEastAsia" w:hAnsiTheme="majorHAnsi" w:cstheme="majorBidi"/>
      <w:b/>
      <w:bCs/>
      <w:sz w:val="32"/>
      <w:szCs w:val="26"/>
      <w:lang w:val="en-GB"/>
    </w:rPr>
  </w:style>
  <w:style w:type="paragraph" w:styleId="Heading4">
    <w:name w:val="heading 4"/>
    <w:basedOn w:val="Normal"/>
    <w:next w:val="Normal"/>
    <w:link w:val="Heading4Char"/>
    <w:uiPriority w:val="9"/>
    <w:unhideWhenUsed/>
    <w:qFormat/>
    <w:rsid w:val="00BC02FA"/>
    <w:pPr>
      <w:keepNext/>
      <w:keepLines/>
      <w:spacing w:before="120" w:after="120" w:line="360" w:lineRule="auto"/>
      <w:outlineLvl w:val="3"/>
    </w:pPr>
    <w:rPr>
      <w:rFonts w:asciiTheme="majorHAnsi" w:eastAsiaTheme="majorEastAsia" w:hAnsiTheme="majorHAnsi" w:cstheme="majorBidi"/>
      <w:b/>
      <w:iCs/>
      <w:color w:val="000000" w:themeColor="text1"/>
      <w:sz w:val="32"/>
    </w:rPr>
  </w:style>
  <w:style w:type="paragraph" w:styleId="Heading5">
    <w:name w:val="heading 5"/>
    <w:basedOn w:val="Normal"/>
    <w:next w:val="Normal"/>
    <w:link w:val="Heading5Char"/>
    <w:uiPriority w:val="9"/>
    <w:unhideWhenUsed/>
    <w:qFormat/>
    <w:rsid w:val="00BC02FA"/>
    <w:pPr>
      <w:keepNext/>
      <w:keepLines/>
      <w:spacing w:before="40" w:after="80" w:line="360" w:lineRule="auto"/>
      <w:outlineLvl w:val="4"/>
    </w:pPr>
    <w:rPr>
      <w:rFonts w:asciiTheme="majorHAnsi" w:eastAsiaTheme="majorEastAsia" w:hAnsiTheme="majorHAnsi" w:cstheme="majorBidi"/>
      <w:b/>
      <w:color w:val="000000" w:themeColor="text1"/>
      <w:sz w:val="28"/>
    </w:rPr>
  </w:style>
  <w:style w:type="paragraph" w:styleId="Heading6">
    <w:name w:val="heading 6"/>
    <w:basedOn w:val="Heading5"/>
    <w:next w:val="Normal"/>
    <w:link w:val="Heading6Char"/>
    <w:uiPriority w:val="9"/>
    <w:unhideWhenUsed/>
    <w:qFormat/>
    <w:rsid w:val="00BC02FA"/>
    <w:pPr>
      <w:spacing w:after="120"/>
      <w:outlineLvl w:val="5"/>
    </w:pPr>
    <w:rPr>
      <w:sz w:val="24"/>
    </w:rPr>
  </w:style>
  <w:style w:type="paragraph" w:styleId="Heading7">
    <w:name w:val="heading 7"/>
    <w:basedOn w:val="Normal"/>
    <w:next w:val="Normal"/>
    <w:link w:val="Heading7Char"/>
    <w:uiPriority w:val="9"/>
    <w:unhideWhenUsed/>
    <w:qFormat/>
    <w:rsid w:val="00B54217"/>
    <w:pPr>
      <w:keepNext/>
      <w:keepLines/>
      <w:spacing w:before="120" w:after="120" w:line="360" w:lineRule="auto"/>
      <w:outlineLvl w:val="6"/>
    </w:pPr>
    <w:rPr>
      <w:rFonts w:asciiTheme="majorHAnsi" w:eastAsiaTheme="majorEastAsia" w:hAnsiTheme="majorHAnsi" w:cstheme="majorBidi"/>
      <w:b/>
      <w:iCs/>
      <w:color w:val="000000" w:themeColor="text1"/>
    </w:rPr>
  </w:style>
  <w:style w:type="paragraph" w:styleId="Heading8">
    <w:name w:val="heading 8"/>
    <w:basedOn w:val="Normal"/>
    <w:next w:val="Normal"/>
    <w:link w:val="Heading8Char"/>
    <w:uiPriority w:val="9"/>
    <w:semiHidden/>
    <w:unhideWhenUsed/>
    <w:qFormat/>
    <w:rsid w:val="00BC02FA"/>
    <w:pPr>
      <w:keepNext/>
      <w:keepLines/>
      <w:spacing w:before="40" w:after="0"/>
      <w:outlineLvl w:val="7"/>
    </w:pPr>
    <w:rPr>
      <w:rFonts w:asciiTheme="majorHAnsi" w:eastAsiaTheme="majorEastAsia" w:hAnsiTheme="majorHAnsi" w:cstheme="majorBidi"/>
      <w:b/>
      <w:color w:val="272727" w:themeColor="text1" w:themeTint="D8"/>
      <w:sz w:val="22"/>
      <w:szCs w:val="21"/>
    </w:rPr>
  </w:style>
  <w:style w:type="paragraph" w:styleId="Heading9">
    <w:name w:val="heading 9"/>
    <w:basedOn w:val="Normal"/>
    <w:next w:val="Normal"/>
    <w:link w:val="Heading9Char"/>
    <w:uiPriority w:val="9"/>
    <w:semiHidden/>
    <w:unhideWhenUsed/>
    <w:qFormat/>
    <w:rsid w:val="00BC02FA"/>
    <w:pPr>
      <w:keepNext/>
      <w:keepLines/>
      <w:spacing w:before="40" w:after="0"/>
      <w:outlineLvl w:val="8"/>
    </w:pPr>
    <w:rPr>
      <w:rFonts w:asciiTheme="majorHAnsi" w:eastAsiaTheme="majorEastAsia" w:hAnsiTheme="majorHAnsi" w:cstheme="majorBidi"/>
      <w:b/>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numbering" w:customStyle="1" w:styleId="CurrentList9">
    <w:name w:val="Current List9"/>
    <w:uiPriority w:val="99"/>
    <w:rsid w:val="00F138D1"/>
    <w:pPr>
      <w:numPr>
        <w:numId w:val="52"/>
      </w:numPr>
    </w:pPr>
  </w:style>
  <w:style w:type="character" w:customStyle="1" w:styleId="Bold">
    <w:name w:val="Bold"/>
    <w:uiPriority w:val="99"/>
    <w:rPr>
      <w:b/>
      <w:bCs/>
    </w:rPr>
  </w:style>
  <w:style w:type="numbering" w:customStyle="1" w:styleId="CurrentList17">
    <w:name w:val="Current List17"/>
    <w:uiPriority w:val="99"/>
    <w:rsid w:val="00BC02FA"/>
    <w:pPr>
      <w:numPr>
        <w:numId w:val="53"/>
      </w:numPr>
    </w:pPr>
  </w:style>
  <w:style w:type="numbering" w:customStyle="1" w:styleId="CurrentList18">
    <w:name w:val="Current List18"/>
    <w:uiPriority w:val="99"/>
    <w:rsid w:val="00BC02FA"/>
    <w:pPr>
      <w:numPr>
        <w:numId w:val="54"/>
      </w:numPr>
    </w:pPr>
  </w:style>
  <w:style w:type="character" w:customStyle="1" w:styleId="Italic">
    <w:name w:val="Italic"/>
    <w:basedOn w:val="Bold"/>
    <w:uiPriority w:val="99"/>
    <w:rsid w:val="006368F9"/>
    <w:rPr>
      <w:rFonts w:ascii="VIC (OTF) Light Italic" w:hAnsi="VIC (OTF) Light Italic" w:cs="VIC (OTF) Light Italic"/>
      <w:b w:val="0"/>
      <w:bCs w:val="0"/>
      <w:i/>
      <w:iCs/>
    </w:rPr>
  </w:style>
  <w:style w:type="character" w:styleId="Hyperlink">
    <w:name w:val="Hyperlink"/>
    <w:basedOn w:val="DefaultParagraphFont"/>
    <w:uiPriority w:val="99"/>
    <w:rsid w:val="00B95309"/>
    <w:rPr>
      <w:color w:val="0000FF"/>
      <w:u w:val="single" w:color="0000FF"/>
    </w:rPr>
  </w:style>
  <w:style w:type="numbering" w:customStyle="1" w:styleId="CurrentList10">
    <w:name w:val="Current List10"/>
    <w:uiPriority w:val="99"/>
    <w:rsid w:val="00515813"/>
    <w:pPr>
      <w:numPr>
        <w:numId w:val="17"/>
      </w:numPr>
    </w:pPr>
  </w:style>
  <w:style w:type="paragraph" w:customStyle="1" w:styleId="SubheadingCover">
    <w:name w:val="Sub heading (Cover)"/>
    <w:basedOn w:val="Subtitle"/>
    <w:uiPriority w:val="99"/>
    <w:rsid w:val="00B80DD2"/>
  </w:style>
  <w:style w:type="paragraph" w:styleId="Title">
    <w:name w:val="Title"/>
    <w:basedOn w:val="Normal"/>
    <w:next w:val="Normal"/>
    <w:link w:val="TitleChar"/>
    <w:uiPriority w:val="10"/>
    <w:qFormat/>
    <w:rsid w:val="00D31063"/>
    <w:pPr>
      <w:spacing w:after="600" w:line="1000" w:lineRule="exact"/>
    </w:pPr>
    <w:rPr>
      <w:rFonts w:asciiTheme="majorHAnsi" w:eastAsiaTheme="majorEastAsia" w:hAnsiTheme="majorHAnsi" w:cs="Times New Roman (Headings CS)"/>
      <w:b/>
      <w:bCs/>
      <w:spacing w:val="8"/>
      <w:kern w:val="28"/>
      <w:sz w:val="80"/>
      <w:szCs w:val="80"/>
      <w:lang w:val="en-US"/>
    </w:rPr>
  </w:style>
  <w:style w:type="character" w:customStyle="1" w:styleId="TitleChar">
    <w:name w:val="Title Char"/>
    <w:basedOn w:val="DefaultParagraphFont"/>
    <w:link w:val="Title"/>
    <w:uiPriority w:val="10"/>
    <w:rsid w:val="00D31063"/>
    <w:rPr>
      <w:rFonts w:asciiTheme="majorHAnsi" w:eastAsiaTheme="majorEastAsia" w:hAnsiTheme="majorHAnsi" w:cs="Times New Roman (Headings CS)"/>
      <w:b/>
      <w:bCs/>
      <w:spacing w:val="8"/>
      <w:kern w:val="28"/>
      <w:sz w:val="80"/>
      <w:szCs w:val="80"/>
      <w:lang w:val="en-US"/>
    </w:rPr>
  </w:style>
  <w:style w:type="paragraph" w:styleId="Subtitle">
    <w:name w:val="Subtitle"/>
    <w:basedOn w:val="Normal"/>
    <w:next w:val="Normal"/>
    <w:link w:val="SubtitleChar"/>
    <w:uiPriority w:val="11"/>
    <w:qFormat/>
    <w:rsid w:val="00D31063"/>
    <w:pPr>
      <w:numPr>
        <w:ilvl w:val="1"/>
      </w:numPr>
      <w:spacing w:before="240" w:after="480" w:line="360" w:lineRule="auto"/>
    </w:pPr>
    <w:rPr>
      <w:b/>
      <w:sz w:val="56"/>
      <w:szCs w:val="36"/>
    </w:rPr>
  </w:style>
  <w:style w:type="character" w:customStyle="1" w:styleId="SubtitleChar">
    <w:name w:val="Subtitle Char"/>
    <w:basedOn w:val="DefaultParagraphFont"/>
    <w:link w:val="Subtitle"/>
    <w:uiPriority w:val="11"/>
    <w:rsid w:val="00D31063"/>
    <w:rPr>
      <w:b/>
      <w:sz w:val="56"/>
      <w:szCs w:val="36"/>
    </w:rPr>
  </w:style>
  <w:style w:type="paragraph" w:customStyle="1" w:styleId="Boldheader">
    <w:name w:val="Bold header"/>
    <w:basedOn w:val="Normal"/>
    <w:qFormat/>
    <w:rsid w:val="00BC02FA"/>
    <w:pPr>
      <w:keepNext/>
      <w:keepLines/>
      <w:autoSpaceDE w:val="0"/>
      <w:autoSpaceDN w:val="0"/>
      <w:adjustRightInd w:val="0"/>
      <w:spacing w:before="120" w:after="120" w:line="220" w:lineRule="atLeast"/>
      <w:textAlignment w:val="center"/>
    </w:pPr>
    <w:rPr>
      <w:rFonts w:cstheme="minorHAnsi"/>
      <w:b/>
      <w:bCs/>
      <w:szCs w:val="26"/>
      <w:lang w:val="en-GB"/>
    </w:rPr>
  </w:style>
  <w:style w:type="paragraph" w:customStyle="1" w:styleId="Normalbeforebullets">
    <w:name w:val="Normal before bullets"/>
    <w:basedOn w:val="Normal"/>
    <w:qFormat/>
    <w:rsid w:val="00E27AC3"/>
    <w:pPr>
      <w:keepNext/>
      <w:spacing w:after="60" w:line="480" w:lineRule="auto"/>
    </w:pPr>
  </w:style>
  <w:style w:type="character" w:customStyle="1" w:styleId="Heading1Char">
    <w:name w:val="Heading 1 Char"/>
    <w:basedOn w:val="DefaultParagraphFont"/>
    <w:link w:val="Heading1"/>
    <w:uiPriority w:val="9"/>
    <w:rsid w:val="00C64186"/>
    <w:rPr>
      <w:rFonts w:asciiTheme="majorHAnsi" w:eastAsiaTheme="majorEastAsia" w:hAnsiTheme="majorHAnsi" w:cs="Times New Roman (Headings CS)"/>
      <w:b/>
      <w:bCs/>
      <w:sz w:val="48"/>
      <w:szCs w:val="36"/>
      <w:lang w:val="en-GB"/>
    </w:rPr>
  </w:style>
  <w:style w:type="paragraph" w:customStyle="1" w:styleId="FiguretitleFiguresImages">
    <w:name w:val="Figure title (Figures/Images)"/>
    <w:basedOn w:val="BodyText"/>
    <w:uiPriority w:val="99"/>
    <w:rsid w:val="00620098"/>
    <w:pPr>
      <w:keepNext/>
      <w:spacing w:before="120" w:line="220" w:lineRule="atLeast"/>
    </w:pPr>
    <w:rPr>
      <w:rFonts w:cstheme="minorHAnsi"/>
      <w:b/>
      <w:bCs/>
      <w:color w:val="000000" w:themeColor="text1"/>
    </w:rPr>
  </w:style>
  <w:style w:type="paragraph" w:styleId="ListParagraph">
    <w:name w:val="List Paragraph"/>
    <w:basedOn w:val="Normal"/>
    <w:uiPriority w:val="34"/>
    <w:qFormat/>
    <w:rsid w:val="00750D1B"/>
    <w:pPr>
      <w:ind w:left="720"/>
      <w:contextualSpacing/>
    </w:pPr>
  </w:style>
  <w:style w:type="paragraph" w:customStyle="1" w:styleId="Listparagraphi">
    <w:name w:val="List paragraph (i.)"/>
    <w:basedOn w:val="ListParagraph"/>
    <w:qFormat/>
    <w:rsid w:val="00320E94"/>
    <w:pPr>
      <w:numPr>
        <w:numId w:val="12"/>
      </w:numPr>
      <w:spacing w:after="120" w:line="288" w:lineRule="auto"/>
      <w:contextualSpacing w:val="0"/>
    </w:pPr>
    <w:rPr>
      <w:lang w:val="en-GB"/>
    </w:rPr>
  </w:style>
  <w:style w:type="character" w:customStyle="1" w:styleId="Heading2Char">
    <w:name w:val="Heading 2 Char"/>
    <w:basedOn w:val="DefaultParagraphFont"/>
    <w:link w:val="Heading2"/>
    <w:uiPriority w:val="9"/>
    <w:rsid w:val="00734E34"/>
    <w:rPr>
      <w:rFonts w:asciiTheme="majorHAnsi" w:eastAsiaTheme="majorEastAsia" w:hAnsiTheme="majorHAnsi" w:cs="Times New Roman (Headings CS)"/>
      <w:b/>
      <w:bCs/>
      <w:color w:val="000000" w:themeColor="text1"/>
      <w:sz w:val="40"/>
      <w:szCs w:val="36"/>
      <w:lang w:val="en-GB"/>
    </w:rPr>
  </w:style>
  <w:style w:type="character" w:customStyle="1" w:styleId="Heading3Char">
    <w:name w:val="Heading 3 Char"/>
    <w:basedOn w:val="DefaultParagraphFont"/>
    <w:link w:val="Heading3"/>
    <w:uiPriority w:val="9"/>
    <w:rsid w:val="00CD374C"/>
    <w:rPr>
      <w:rFonts w:asciiTheme="majorHAnsi" w:eastAsiaTheme="majorEastAsia" w:hAnsiTheme="majorHAnsi" w:cstheme="majorBidi"/>
      <w:b/>
      <w:bCs/>
      <w:sz w:val="32"/>
      <w:szCs w:val="26"/>
      <w:lang w:val="en-GB"/>
    </w:rPr>
  </w:style>
  <w:style w:type="character" w:customStyle="1" w:styleId="Heading4Char">
    <w:name w:val="Heading 4 Char"/>
    <w:basedOn w:val="DefaultParagraphFont"/>
    <w:link w:val="Heading4"/>
    <w:uiPriority w:val="9"/>
    <w:rsid w:val="00BC02FA"/>
    <w:rPr>
      <w:rFonts w:asciiTheme="majorHAnsi" w:eastAsiaTheme="majorEastAsia" w:hAnsiTheme="majorHAnsi" w:cstheme="majorBidi"/>
      <w:b/>
      <w:iCs/>
      <w:color w:val="000000" w:themeColor="text1"/>
      <w:sz w:val="32"/>
    </w:rPr>
  </w:style>
  <w:style w:type="character" w:customStyle="1" w:styleId="Heading5Char">
    <w:name w:val="Heading 5 Char"/>
    <w:basedOn w:val="DefaultParagraphFont"/>
    <w:link w:val="Heading5"/>
    <w:uiPriority w:val="9"/>
    <w:rsid w:val="00BC02FA"/>
    <w:rPr>
      <w:rFonts w:asciiTheme="majorHAnsi" w:eastAsiaTheme="majorEastAsia" w:hAnsiTheme="majorHAnsi" w:cstheme="majorBidi"/>
      <w:b/>
      <w:color w:val="000000" w:themeColor="text1"/>
      <w:sz w:val="28"/>
    </w:rPr>
  </w:style>
  <w:style w:type="character" w:customStyle="1" w:styleId="Heading6Char">
    <w:name w:val="Heading 6 Char"/>
    <w:basedOn w:val="DefaultParagraphFont"/>
    <w:link w:val="Heading6"/>
    <w:uiPriority w:val="9"/>
    <w:rsid w:val="00BC02FA"/>
    <w:rPr>
      <w:rFonts w:asciiTheme="majorHAnsi" w:eastAsiaTheme="majorEastAsia" w:hAnsiTheme="majorHAnsi" w:cstheme="majorBidi"/>
      <w:b/>
      <w:color w:val="000000" w:themeColor="text1"/>
      <w:sz w:val="24"/>
    </w:rPr>
  </w:style>
  <w:style w:type="character" w:customStyle="1" w:styleId="Heading7Char">
    <w:name w:val="Heading 7 Char"/>
    <w:basedOn w:val="DefaultParagraphFont"/>
    <w:link w:val="Heading7"/>
    <w:uiPriority w:val="9"/>
    <w:rsid w:val="00B54217"/>
    <w:rPr>
      <w:rFonts w:asciiTheme="majorHAnsi" w:eastAsiaTheme="majorEastAsia" w:hAnsiTheme="majorHAnsi" w:cstheme="majorBidi"/>
      <w:b/>
      <w:iCs/>
      <w:color w:val="000000" w:themeColor="text1"/>
      <w:sz w:val="24"/>
    </w:rPr>
  </w:style>
  <w:style w:type="character" w:customStyle="1" w:styleId="Heading8Char">
    <w:name w:val="Heading 8 Char"/>
    <w:basedOn w:val="DefaultParagraphFont"/>
    <w:link w:val="Heading8"/>
    <w:uiPriority w:val="9"/>
    <w:semiHidden/>
    <w:rsid w:val="00BC02FA"/>
    <w:rPr>
      <w:rFonts w:asciiTheme="majorHAnsi" w:eastAsiaTheme="majorEastAsia" w:hAnsiTheme="majorHAnsi" w:cstheme="majorBidi"/>
      <w:b/>
      <w:color w:val="272727" w:themeColor="text1" w:themeTint="D8"/>
      <w:szCs w:val="21"/>
    </w:rPr>
  </w:style>
  <w:style w:type="character" w:customStyle="1" w:styleId="Heading9Char">
    <w:name w:val="Heading 9 Char"/>
    <w:basedOn w:val="DefaultParagraphFont"/>
    <w:link w:val="Heading9"/>
    <w:uiPriority w:val="9"/>
    <w:semiHidden/>
    <w:rsid w:val="00BC02FA"/>
    <w:rPr>
      <w:rFonts w:asciiTheme="majorHAnsi" w:eastAsiaTheme="majorEastAsia" w:hAnsiTheme="majorHAnsi" w:cstheme="majorBidi"/>
      <w:b/>
      <w:iCs/>
      <w:color w:val="272727" w:themeColor="text1" w:themeTint="D8"/>
      <w:sz w:val="21"/>
      <w:szCs w:val="21"/>
    </w:rPr>
  </w:style>
  <w:style w:type="paragraph" w:customStyle="1" w:styleId="TabletitleTables">
    <w:name w:val="Table title (Tables)"/>
    <w:basedOn w:val="NoParagraphStyle"/>
    <w:uiPriority w:val="99"/>
    <w:rsid w:val="00252B69"/>
    <w:pPr>
      <w:widowControl/>
      <w:suppressAutoHyphens/>
      <w:spacing w:before="57" w:after="113" w:line="240" w:lineRule="atLeast"/>
    </w:pPr>
    <w:rPr>
      <w:rFonts w:ascii="VIC (OTF) SemiBold" w:hAnsi="VIC (OTF) SemiBold" w:cs="VIC (OTF) SemiBold"/>
      <w:b/>
      <w:bCs/>
      <w:color w:val="100149"/>
      <w:sz w:val="20"/>
      <w:szCs w:val="20"/>
    </w:rPr>
  </w:style>
  <w:style w:type="table" w:styleId="TableGrid">
    <w:name w:val="Table Grid"/>
    <w:basedOn w:val="TableNormal"/>
    <w:rsid w:val="00A56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lumnHeadings">
    <w:name w:val="Table Column Headings"/>
    <w:basedOn w:val="Normal"/>
    <w:qFormat/>
    <w:rsid w:val="00A56B9D"/>
    <w:pPr>
      <w:spacing w:before="60" w:after="60" w:line="240" w:lineRule="auto"/>
    </w:pPr>
    <w:rPr>
      <w:b/>
      <w:bCs/>
      <w:lang w:val="en-GB"/>
    </w:rPr>
  </w:style>
  <w:style w:type="paragraph" w:customStyle="1" w:styleId="Tabletext">
    <w:name w:val="Table text"/>
    <w:basedOn w:val="BodyText"/>
    <w:qFormat/>
    <w:rsid w:val="00AB79D2"/>
    <w:pPr>
      <w:spacing w:after="120" w:line="400" w:lineRule="exact"/>
    </w:pPr>
  </w:style>
  <w:style w:type="numbering" w:customStyle="1" w:styleId="CurrentList11">
    <w:name w:val="Current List11"/>
    <w:uiPriority w:val="99"/>
    <w:rsid w:val="00515813"/>
    <w:pPr>
      <w:numPr>
        <w:numId w:val="18"/>
      </w:numPr>
    </w:pPr>
  </w:style>
  <w:style w:type="paragraph" w:customStyle="1" w:styleId="Bullet2">
    <w:name w:val="Bullet 2"/>
    <w:basedOn w:val="Normal"/>
    <w:qFormat/>
    <w:rsid w:val="008B38A1"/>
    <w:pPr>
      <w:numPr>
        <w:numId w:val="2"/>
      </w:numPr>
      <w:autoSpaceDE w:val="0"/>
      <w:autoSpaceDN w:val="0"/>
      <w:adjustRightInd w:val="0"/>
      <w:spacing w:after="120" w:line="480" w:lineRule="auto"/>
      <w:textAlignment w:val="center"/>
    </w:pPr>
    <w:rPr>
      <w:rFonts w:ascii="Arial" w:hAnsi="Arial" w:cs="Arial"/>
      <w:color w:val="000000"/>
      <w:lang w:val="en-GB"/>
    </w:rPr>
  </w:style>
  <w:style w:type="paragraph" w:customStyle="1" w:styleId="Listparagrapha">
    <w:name w:val="List paragraph (a.)"/>
    <w:basedOn w:val="BodyText"/>
    <w:qFormat/>
    <w:rsid w:val="00291546"/>
    <w:pPr>
      <w:numPr>
        <w:numId w:val="8"/>
      </w:numPr>
    </w:pPr>
  </w:style>
  <w:style w:type="paragraph" w:styleId="Header">
    <w:name w:val="header"/>
    <w:basedOn w:val="Normal"/>
    <w:link w:val="HeaderChar"/>
    <w:uiPriority w:val="99"/>
    <w:unhideWhenUsed/>
    <w:rsid w:val="007F6B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6BDB"/>
  </w:style>
  <w:style w:type="paragraph" w:styleId="Footer">
    <w:name w:val="footer"/>
    <w:basedOn w:val="Normal"/>
    <w:link w:val="FooterChar"/>
    <w:uiPriority w:val="99"/>
    <w:unhideWhenUsed/>
    <w:rsid w:val="007F6B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6BDB"/>
  </w:style>
  <w:style w:type="paragraph" w:styleId="TOC1">
    <w:name w:val="toc 1"/>
    <w:basedOn w:val="Normal"/>
    <w:next w:val="Normal"/>
    <w:uiPriority w:val="39"/>
    <w:unhideWhenUsed/>
    <w:rsid w:val="00827C53"/>
    <w:pPr>
      <w:spacing w:before="240" w:after="60" w:line="360" w:lineRule="auto"/>
    </w:pPr>
    <w:rPr>
      <w:rFonts w:asciiTheme="majorHAnsi" w:hAnsiTheme="majorHAnsi" w:cs="Arial (Headings)"/>
      <w:b/>
      <w:bCs/>
      <w:szCs w:val="24"/>
    </w:rPr>
  </w:style>
  <w:style w:type="paragraph" w:styleId="TOC2">
    <w:name w:val="toc 2"/>
    <w:basedOn w:val="Normal"/>
    <w:next w:val="Normal"/>
    <w:uiPriority w:val="39"/>
    <w:unhideWhenUsed/>
    <w:rsid w:val="00E82872"/>
    <w:pPr>
      <w:spacing w:before="60" w:after="60" w:line="360" w:lineRule="auto"/>
    </w:pPr>
    <w:rPr>
      <w:rFonts w:cstheme="minorHAnsi"/>
      <w:bCs/>
      <w:szCs w:val="20"/>
    </w:rPr>
  </w:style>
  <w:style w:type="paragraph" w:styleId="TOC3">
    <w:name w:val="toc 3"/>
    <w:basedOn w:val="Normal"/>
    <w:next w:val="Normal"/>
    <w:uiPriority w:val="39"/>
    <w:unhideWhenUsed/>
    <w:rsid w:val="00E82872"/>
    <w:pPr>
      <w:spacing w:before="60" w:after="60" w:line="360" w:lineRule="auto"/>
    </w:pPr>
    <w:rPr>
      <w:rFonts w:cstheme="minorHAnsi"/>
      <w:szCs w:val="20"/>
    </w:rPr>
  </w:style>
  <w:style w:type="paragraph" w:styleId="BodyText">
    <w:name w:val="Body Text"/>
    <w:basedOn w:val="Normal"/>
    <w:link w:val="BodyTextChar"/>
    <w:uiPriority w:val="99"/>
    <w:unhideWhenUsed/>
    <w:rsid w:val="00595BC4"/>
    <w:pPr>
      <w:spacing w:after="240" w:line="480" w:lineRule="auto"/>
    </w:pPr>
    <w:rPr>
      <w:rFonts w:cs="Times New Roman (Body CS)"/>
      <w:kern w:val="24"/>
      <w:lang w:val="en-GB"/>
    </w:rPr>
  </w:style>
  <w:style w:type="character" w:customStyle="1" w:styleId="BodyTextChar">
    <w:name w:val="Body Text Char"/>
    <w:basedOn w:val="DefaultParagraphFont"/>
    <w:link w:val="BodyText"/>
    <w:uiPriority w:val="99"/>
    <w:rsid w:val="00595BC4"/>
    <w:rPr>
      <w:rFonts w:cs="Times New Roman (Body CS)"/>
      <w:kern w:val="24"/>
      <w:sz w:val="24"/>
      <w:lang w:val="en-GB"/>
    </w:rPr>
  </w:style>
  <w:style w:type="paragraph" w:styleId="ListBullet">
    <w:name w:val="List Bullet"/>
    <w:basedOn w:val="BodyText"/>
    <w:uiPriority w:val="99"/>
    <w:unhideWhenUsed/>
    <w:rsid w:val="008B38A1"/>
    <w:pPr>
      <w:numPr>
        <w:numId w:val="3"/>
      </w:numPr>
      <w:spacing w:after="120"/>
    </w:pPr>
  </w:style>
  <w:style w:type="paragraph" w:styleId="List2">
    <w:name w:val="List 2"/>
    <w:basedOn w:val="Normal"/>
    <w:uiPriority w:val="99"/>
    <w:unhideWhenUsed/>
    <w:rsid w:val="00A10D57"/>
    <w:pPr>
      <w:spacing w:after="120"/>
      <w:ind w:left="568" w:hanging="284"/>
      <w:contextualSpacing/>
    </w:pPr>
  </w:style>
  <w:style w:type="paragraph" w:styleId="ListBullet2">
    <w:name w:val="List Bullet 2"/>
    <w:basedOn w:val="BodyText"/>
    <w:uiPriority w:val="99"/>
    <w:unhideWhenUsed/>
    <w:rsid w:val="004554EA"/>
    <w:pPr>
      <w:numPr>
        <w:numId w:val="4"/>
      </w:numPr>
      <w:ind w:left="714" w:hanging="357"/>
    </w:pPr>
  </w:style>
  <w:style w:type="paragraph" w:styleId="TOCHeading">
    <w:name w:val="TOC Heading"/>
    <w:basedOn w:val="Heading1"/>
    <w:next w:val="Normal"/>
    <w:uiPriority w:val="39"/>
    <w:unhideWhenUsed/>
    <w:qFormat/>
    <w:rsid w:val="003A393C"/>
    <w:pPr>
      <w:spacing w:after="120" w:line="360" w:lineRule="auto"/>
      <w:outlineLvl w:val="9"/>
    </w:pPr>
    <w:rPr>
      <w:bCs w:val="0"/>
      <w:color w:val="000000" w:themeColor="text1"/>
      <w:szCs w:val="32"/>
    </w:rPr>
  </w:style>
  <w:style w:type="character" w:styleId="FollowedHyperlink">
    <w:name w:val="FollowedHyperlink"/>
    <w:basedOn w:val="DefaultParagraphFont"/>
    <w:uiPriority w:val="99"/>
    <w:semiHidden/>
    <w:unhideWhenUsed/>
    <w:rsid w:val="00B66945"/>
    <w:rPr>
      <w:color w:val="954F72" w:themeColor="followedHyperlink"/>
      <w:u w:val="single"/>
    </w:rPr>
  </w:style>
  <w:style w:type="paragraph" w:styleId="ListNumber">
    <w:name w:val="List Number"/>
    <w:basedOn w:val="BodyText"/>
    <w:uiPriority w:val="99"/>
    <w:unhideWhenUsed/>
    <w:rsid w:val="00FD57D0"/>
    <w:pPr>
      <w:numPr>
        <w:numId w:val="5"/>
      </w:numPr>
      <w:snapToGrid w:val="0"/>
      <w:ind w:left="357" w:hanging="357"/>
    </w:pPr>
  </w:style>
  <w:style w:type="paragraph" w:styleId="ListNumber2">
    <w:name w:val="List Number 2"/>
    <w:basedOn w:val="Normal"/>
    <w:uiPriority w:val="99"/>
    <w:unhideWhenUsed/>
    <w:rsid w:val="001D3828"/>
    <w:pPr>
      <w:numPr>
        <w:numId w:val="19"/>
      </w:numPr>
      <w:contextualSpacing/>
    </w:pPr>
  </w:style>
  <w:style w:type="paragraph" w:styleId="Caption">
    <w:name w:val="caption"/>
    <w:basedOn w:val="Normal"/>
    <w:next w:val="Normal"/>
    <w:unhideWhenUsed/>
    <w:qFormat/>
    <w:rsid w:val="00243BDC"/>
    <w:pPr>
      <w:spacing w:before="120" w:after="120" w:line="360" w:lineRule="auto"/>
    </w:pPr>
    <w:rPr>
      <w:b/>
      <w:iCs/>
      <w:color w:val="000000" w:themeColor="text1"/>
      <w:szCs w:val="18"/>
    </w:rPr>
  </w:style>
  <w:style w:type="numbering" w:customStyle="1" w:styleId="CurrentList1">
    <w:name w:val="Current List1"/>
    <w:uiPriority w:val="99"/>
    <w:rsid w:val="007B211D"/>
    <w:pPr>
      <w:numPr>
        <w:numId w:val="6"/>
      </w:numPr>
    </w:pPr>
  </w:style>
  <w:style w:type="numbering" w:customStyle="1" w:styleId="CurrentList2">
    <w:name w:val="Current List2"/>
    <w:uiPriority w:val="99"/>
    <w:rsid w:val="00E11A71"/>
    <w:pPr>
      <w:numPr>
        <w:numId w:val="7"/>
      </w:numPr>
    </w:pPr>
  </w:style>
  <w:style w:type="numbering" w:customStyle="1" w:styleId="CurrentList3">
    <w:name w:val="Current List3"/>
    <w:uiPriority w:val="99"/>
    <w:rsid w:val="00E11A71"/>
    <w:pPr>
      <w:numPr>
        <w:numId w:val="9"/>
      </w:numPr>
    </w:pPr>
  </w:style>
  <w:style w:type="numbering" w:customStyle="1" w:styleId="CurrentList4">
    <w:name w:val="Current List4"/>
    <w:uiPriority w:val="99"/>
    <w:rsid w:val="00E11A71"/>
    <w:pPr>
      <w:numPr>
        <w:numId w:val="10"/>
      </w:numPr>
    </w:pPr>
  </w:style>
  <w:style w:type="numbering" w:customStyle="1" w:styleId="CurrentList5">
    <w:name w:val="Current List5"/>
    <w:uiPriority w:val="99"/>
    <w:rsid w:val="00E11A71"/>
    <w:pPr>
      <w:numPr>
        <w:numId w:val="11"/>
      </w:numPr>
    </w:pPr>
  </w:style>
  <w:style w:type="paragraph" w:styleId="TOC4">
    <w:name w:val="toc 4"/>
    <w:basedOn w:val="Normal"/>
    <w:next w:val="Normal"/>
    <w:autoRedefine/>
    <w:uiPriority w:val="39"/>
    <w:unhideWhenUsed/>
    <w:rsid w:val="005E3F95"/>
    <w:pPr>
      <w:spacing w:after="0"/>
      <w:ind w:left="480"/>
    </w:pPr>
    <w:rPr>
      <w:rFonts w:cstheme="minorHAnsi"/>
      <w:sz w:val="20"/>
      <w:szCs w:val="20"/>
    </w:rPr>
  </w:style>
  <w:style w:type="paragraph" w:styleId="TOC5">
    <w:name w:val="toc 5"/>
    <w:basedOn w:val="Normal"/>
    <w:next w:val="Normal"/>
    <w:autoRedefine/>
    <w:uiPriority w:val="39"/>
    <w:unhideWhenUsed/>
    <w:rsid w:val="005E3F95"/>
    <w:pPr>
      <w:spacing w:after="0"/>
      <w:ind w:left="720"/>
    </w:pPr>
    <w:rPr>
      <w:rFonts w:cstheme="minorHAnsi"/>
      <w:sz w:val="20"/>
      <w:szCs w:val="20"/>
    </w:rPr>
  </w:style>
  <w:style w:type="paragraph" w:styleId="TOC6">
    <w:name w:val="toc 6"/>
    <w:basedOn w:val="Normal"/>
    <w:next w:val="Normal"/>
    <w:autoRedefine/>
    <w:uiPriority w:val="39"/>
    <w:unhideWhenUsed/>
    <w:rsid w:val="005E3F95"/>
    <w:pPr>
      <w:spacing w:after="0"/>
      <w:ind w:left="960"/>
    </w:pPr>
    <w:rPr>
      <w:rFonts w:cstheme="minorHAnsi"/>
      <w:sz w:val="20"/>
      <w:szCs w:val="20"/>
    </w:rPr>
  </w:style>
  <w:style w:type="paragraph" w:styleId="TOC7">
    <w:name w:val="toc 7"/>
    <w:basedOn w:val="Normal"/>
    <w:next w:val="Normal"/>
    <w:autoRedefine/>
    <w:uiPriority w:val="39"/>
    <w:unhideWhenUsed/>
    <w:rsid w:val="005E3F95"/>
    <w:pPr>
      <w:spacing w:after="0"/>
      <w:ind w:left="1200"/>
    </w:pPr>
    <w:rPr>
      <w:rFonts w:cstheme="minorHAnsi"/>
      <w:sz w:val="20"/>
      <w:szCs w:val="20"/>
    </w:rPr>
  </w:style>
  <w:style w:type="paragraph" w:styleId="TOC8">
    <w:name w:val="toc 8"/>
    <w:basedOn w:val="Normal"/>
    <w:next w:val="Normal"/>
    <w:autoRedefine/>
    <w:uiPriority w:val="39"/>
    <w:unhideWhenUsed/>
    <w:rsid w:val="005E3F95"/>
    <w:pPr>
      <w:spacing w:after="0"/>
      <w:ind w:left="1440"/>
    </w:pPr>
    <w:rPr>
      <w:rFonts w:cstheme="minorHAnsi"/>
      <w:sz w:val="20"/>
      <w:szCs w:val="20"/>
    </w:rPr>
  </w:style>
  <w:style w:type="paragraph" w:styleId="TOC9">
    <w:name w:val="toc 9"/>
    <w:basedOn w:val="Normal"/>
    <w:next w:val="Normal"/>
    <w:autoRedefine/>
    <w:uiPriority w:val="39"/>
    <w:unhideWhenUsed/>
    <w:rsid w:val="005E3F95"/>
    <w:pPr>
      <w:spacing w:after="0"/>
      <w:ind w:left="1680"/>
    </w:pPr>
    <w:rPr>
      <w:rFonts w:cstheme="minorHAnsi"/>
      <w:sz w:val="20"/>
      <w:szCs w:val="20"/>
    </w:rPr>
  </w:style>
  <w:style w:type="paragraph" w:styleId="TOAHeading">
    <w:name w:val="toa heading"/>
    <w:basedOn w:val="Normal"/>
    <w:next w:val="Normal"/>
    <w:uiPriority w:val="99"/>
    <w:unhideWhenUsed/>
    <w:rsid w:val="00A51AD4"/>
    <w:pPr>
      <w:spacing w:before="240" w:after="240" w:line="360" w:lineRule="auto"/>
    </w:pPr>
    <w:rPr>
      <w:rFonts w:asciiTheme="majorHAnsi" w:eastAsiaTheme="majorEastAsia" w:hAnsiTheme="majorHAnsi" w:cs="Times New Roman (Headings CS)"/>
      <w:b/>
      <w:bCs/>
      <w:sz w:val="44"/>
      <w:szCs w:val="24"/>
    </w:rPr>
  </w:style>
  <w:style w:type="numbering" w:customStyle="1" w:styleId="CurrentList6">
    <w:name w:val="Current List6"/>
    <w:uiPriority w:val="99"/>
    <w:rsid w:val="00904039"/>
    <w:pPr>
      <w:numPr>
        <w:numId w:val="13"/>
      </w:numPr>
    </w:pPr>
  </w:style>
  <w:style w:type="numbering" w:customStyle="1" w:styleId="CurrentList7">
    <w:name w:val="Current List7"/>
    <w:uiPriority w:val="99"/>
    <w:rsid w:val="00904039"/>
    <w:pPr>
      <w:numPr>
        <w:numId w:val="14"/>
      </w:numPr>
    </w:pPr>
  </w:style>
  <w:style w:type="numbering" w:customStyle="1" w:styleId="CurrentList8">
    <w:name w:val="Current List8"/>
    <w:uiPriority w:val="99"/>
    <w:rsid w:val="00241796"/>
    <w:pPr>
      <w:numPr>
        <w:numId w:val="15"/>
      </w:numPr>
    </w:pPr>
  </w:style>
  <w:style w:type="paragraph" w:styleId="Revision">
    <w:name w:val="Revision"/>
    <w:hidden/>
    <w:uiPriority w:val="99"/>
    <w:semiHidden/>
    <w:rsid w:val="00760099"/>
    <w:pPr>
      <w:spacing w:after="0" w:line="240" w:lineRule="auto"/>
    </w:pPr>
    <w:rPr>
      <w:sz w:val="24"/>
    </w:rPr>
  </w:style>
  <w:style w:type="paragraph" w:styleId="CommentText">
    <w:name w:val="annotation text"/>
    <w:basedOn w:val="Normal"/>
    <w:link w:val="CommentTextChar"/>
    <w:uiPriority w:val="99"/>
    <w:unhideWhenUsed/>
    <w:rsid w:val="00DC0304"/>
    <w:pPr>
      <w:spacing w:line="240" w:lineRule="auto"/>
    </w:pPr>
    <w:rPr>
      <w:sz w:val="20"/>
      <w:szCs w:val="20"/>
    </w:rPr>
  </w:style>
  <w:style w:type="character" w:customStyle="1" w:styleId="CommentTextChar">
    <w:name w:val="Comment Text Char"/>
    <w:basedOn w:val="DefaultParagraphFont"/>
    <w:link w:val="CommentText"/>
    <w:uiPriority w:val="99"/>
    <w:rsid w:val="00DC0304"/>
    <w:rPr>
      <w:sz w:val="20"/>
      <w:szCs w:val="20"/>
    </w:rPr>
  </w:style>
  <w:style w:type="numbering" w:customStyle="1" w:styleId="CurrentList12">
    <w:name w:val="Current List12"/>
    <w:uiPriority w:val="99"/>
    <w:rsid w:val="00291546"/>
    <w:pPr>
      <w:numPr>
        <w:numId w:val="20"/>
      </w:numPr>
    </w:pPr>
  </w:style>
  <w:style w:type="paragraph" w:styleId="ListBullet3">
    <w:name w:val="List Bullet 3"/>
    <w:basedOn w:val="ListBullet2"/>
    <w:uiPriority w:val="99"/>
    <w:unhideWhenUsed/>
    <w:rsid w:val="00452CA4"/>
    <w:pPr>
      <w:numPr>
        <w:numId w:val="21"/>
      </w:numPr>
      <w:ind w:left="1037" w:hanging="357"/>
      <w:contextualSpacing/>
    </w:pPr>
  </w:style>
  <w:style w:type="table" w:styleId="GridTable5Dark">
    <w:name w:val="Grid Table 5 Dark"/>
    <w:basedOn w:val="TableNormal"/>
    <w:uiPriority w:val="50"/>
    <w:rsid w:val="0055238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Style2">
    <w:name w:val="Style2"/>
    <w:basedOn w:val="TableNormal"/>
    <w:uiPriority w:val="99"/>
    <w:rsid w:val="00885AAB"/>
    <w:pPr>
      <w:spacing w:after="0" w:line="360" w:lineRule="auto"/>
    </w:pPr>
    <w:rPr>
      <w:sz w:val="24"/>
    </w:rPr>
    <w:tblP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42" w:type="dxa"/>
        <w:left w:w="142" w:type="dxa"/>
      </w:tblCellMar>
    </w:tblPr>
    <w:tcPr>
      <w:shd w:val="clear" w:color="auto" w:fill="auto"/>
    </w:tcPr>
    <w:tblStylePr w:type="firstRow">
      <w:rPr>
        <w:b/>
      </w:rPr>
      <w:tblPr/>
      <w:tcPr>
        <w:shd w:val="clear" w:color="auto" w:fill="D9D9D9" w:themeFill="background1" w:themeFillShade="D9"/>
      </w:tcPr>
    </w:tblStylePr>
  </w:style>
  <w:style w:type="paragraph" w:customStyle="1" w:styleId="CaseStudyHeading">
    <w:name w:val="Case Study Heading"/>
    <w:basedOn w:val="BodyText"/>
    <w:qFormat/>
    <w:rsid w:val="00C2301E"/>
    <w:rPr>
      <w:b/>
      <w:bCs/>
      <w:sz w:val="32"/>
      <w:szCs w:val="32"/>
    </w:rPr>
  </w:style>
  <w:style w:type="table" w:styleId="ColourfulListAccent1">
    <w:name w:val="Colorful List Accent 1"/>
    <w:basedOn w:val="TableNormal"/>
    <w:uiPriority w:val="72"/>
    <w:semiHidden/>
    <w:rsid w:val="00024973"/>
    <w:pPr>
      <w:spacing w:before="120" w:after="120" w:line="240" w:lineRule="atLeast"/>
    </w:pPr>
    <w:rPr>
      <w:rFonts w:eastAsia="Times New Roman" w:cs="Times New Roman"/>
      <w:sz w:val="20"/>
      <w:szCs w:val="20"/>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TableTextBullet">
    <w:name w:val="Table Text Bullet"/>
    <w:basedOn w:val="Tabletext"/>
    <w:qFormat/>
    <w:rsid w:val="00253B39"/>
    <w:pPr>
      <w:numPr>
        <w:numId w:val="22"/>
      </w:numPr>
      <w:spacing w:after="180" w:line="312" w:lineRule="auto"/>
    </w:pPr>
  </w:style>
  <w:style w:type="character" w:styleId="Emphasis">
    <w:name w:val="Emphasis"/>
    <w:basedOn w:val="DefaultParagraphFont"/>
    <w:uiPriority w:val="20"/>
    <w:qFormat/>
    <w:rsid w:val="002E748D"/>
    <w:rPr>
      <w:i/>
      <w:iCs/>
    </w:rPr>
  </w:style>
  <w:style w:type="numbering" w:customStyle="1" w:styleId="CurrentList13">
    <w:name w:val="Current List13"/>
    <w:uiPriority w:val="99"/>
    <w:rsid w:val="006125D7"/>
    <w:pPr>
      <w:numPr>
        <w:numId w:val="23"/>
      </w:numPr>
    </w:pPr>
  </w:style>
  <w:style w:type="paragraph" w:customStyle="1" w:styleId="LastBulletinList">
    <w:name w:val="Last Bullet in List"/>
    <w:basedOn w:val="ListBullet"/>
    <w:qFormat/>
    <w:rsid w:val="00885AAB"/>
    <w:pPr>
      <w:spacing w:after="280"/>
      <w:ind w:left="357" w:hanging="357"/>
    </w:pPr>
  </w:style>
  <w:style w:type="character" w:styleId="Strong">
    <w:name w:val="Strong"/>
    <w:basedOn w:val="DefaultParagraphFont"/>
    <w:uiPriority w:val="22"/>
    <w:qFormat/>
    <w:rsid w:val="00643DDC"/>
    <w:rPr>
      <w:b/>
      <w:bCs/>
    </w:rPr>
  </w:style>
  <w:style w:type="character" w:styleId="PageNumber">
    <w:name w:val="page number"/>
    <w:basedOn w:val="DefaultParagraphFont"/>
    <w:uiPriority w:val="99"/>
    <w:semiHidden/>
    <w:unhideWhenUsed/>
    <w:rsid w:val="00B165A7"/>
  </w:style>
  <w:style w:type="numbering" w:customStyle="1" w:styleId="CurrentList14">
    <w:name w:val="Current List14"/>
    <w:uiPriority w:val="99"/>
    <w:rsid w:val="00395DD4"/>
    <w:pPr>
      <w:numPr>
        <w:numId w:val="25"/>
      </w:numPr>
    </w:pPr>
  </w:style>
  <w:style w:type="numbering" w:customStyle="1" w:styleId="CurrentList15">
    <w:name w:val="Current List15"/>
    <w:uiPriority w:val="99"/>
    <w:rsid w:val="0074162B"/>
    <w:pPr>
      <w:numPr>
        <w:numId w:val="38"/>
      </w:numPr>
    </w:pPr>
  </w:style>
  <w:style w:type="numbering" w:customStyle="1" w:styleId="CurrentList16">
    <w:name w:val="Current List16"/>
    <w:uiPriority w:val="99"/>
    <w:rsid w:val="00B54217"/>
    <w:pPr>
      <w:numPr>
        <w:numId w:val="42"/>
      </w:numPr>
    </w:pPr>
  </w:style>
  <w:style w:type="character" w:customStyle="1" w:styleId="Bodyitalic">
    <w:name w:val="Body italic"/>
    <w:uiPriority w:val="99"/>
    <w:rsid w:val="00C1246C"/>
    <w:rPr>
      <w:i/>
      <w:iCs/>
    </w:rPr>
  </w:style>
  <w:style w:type="character" w:customStyle="1" w:styleId="Superscript">
    <w:name w:val="Superscript"/>
    <w:uiPriority w:val="99"/>
    <w:rsid w:val="00C1246C"/>
    <w:rPr>
      <w:color w:val="000000"/>
      <w:vertAlign w:val="superscript"/>
    </w:rPr>
  </w:style>
  <w:style w:type="paragraph" w:customStyle="1" w:styleId="Introductoryparagraph">
    <w:name w:val="Introductory paragraph"/>
    <w:basedOn w:val="BodyText"/>
    <w:qFormat/>
    <w:rsid w:val="00806A08"/>
    <w:rPr>
      <w:b/>
      <w:bCs/>
      <w:sz w:val="28"/>
      <w:szCs w:val="28"/>
    </w:rPr>
  </w:style>
  <w:style w:type="paragraph" w:styleId="FootnoteText">
    <w:name w:val="footnote text"/>
    <w:basedOn w:val="Normal"/>
    <w:link w:val="FootnoteTextChar"/>
    <w:uiPriority w:val="99"/>
    <w:semiHidden/>
    <w:unhideWhenUsed/>
    <w:rsid w:val="00806A0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06A08"/>
    <w:rPr>
      <w:sz w:val="20"/>
      <w:szCs w:val="20"/>
    </w:rPr>
  </w:style>
  <w:style w:type="character" w:styleId="FootnoteReference">
    <w:name w:val="footnote reference"/>
    <w:basedOn w:val="DefaultParagraphFont"/>
    <w:semiHidden/>
    <w:unhideWhenUsed/>
    <w:rsid w:val="00806A08"/>
    <w:rPr>
      <w:vertAlign w:val="superscript"/>
    </w:rPr>
  </w:style>
  <w:style w:type="paragraph" w:customStyle="1" w:styleId="HightlightBox">
    <w:name w:val="Hightlight Box"/>
    <w:basedOn w:val="BodyText"/>
    <w:qFormat/>
    <w:rsid w:val="00806A08"/>
    <w:pPr>
      <w:pBdr>
        <w:top w:val="single" w:sz="8" w:space="24" w:color="auto"/>
        <w:left w:val="single" w:sz="8" w:space="12" w:color="auto"/>
        <w:bottom w:val="single" w:sz="8" w:space="12" w:color="auto"/>
        <w:right w:val="single" w:sz="8" w:space="12" w:color="auto"/>
      </w:pBdr>
      <w:shd w:val="clear" w:color="auto" w:fill="F2F2F2" w:themeFill="background1" w:themeFillShade="F2"/>
      <w:spacing w:after="480"/>
      <w:ind w:left="283" w:right="283"/>
    </w:pPr>
    <w:rPr>
      <w:lang w:val="en-AU"/>
    </w:rPr>
  </w:style>
  <w:style w:type="paragraph" w:customStyle="1" w:styleId="TableTextLeft">
    <w:name w:val="Table Text Left"/>
    <w:basedOn w:val="Normal"/>
    <w:link w:val="TableTextLeftChar"/>
    <w:qFormat/>
    <w:rsid w:val="00F5061C"/>
    <w:pPr>
      <w:suppressAutoHyphens w:val="0"/>
      <w:spacing w:before="60" w:after="60" w:line="220" w:lineRule="atLeast"/>
      <w:ind w:left="113" w:right="113"/>
    </w:pPr>
    <w:rPr>
      <w:rFonts w:eastAsia="Times New Roman" w:cs="Arial"/>
      <w:color w:val="000000" w:themeColor="text1"/>
      <w:sz w:val="18"/>
      <w:szCs w:val="20"/>
    </w:rPr>
  </w:style>
  <w:style w:type="character" w:customStyle="1" w:styleId="TableTextLeftChar">
    <w:name w:val="Table Text Left Char"/>
    <w:basedOn w:val="DefaultParagraphFont"/>
    <w:link w:val="TableTextLeft"/>
    <w:rsid w:val="00F5061C"/>
    <w:rPr>
      <w:rFonts w:eastAsia="Times New Roman" w:cs="Arial"/>
      <w:color w:val="000000" w:themeColor="text1"/>
      <w:sz w:val="18"/>
      <w:szCs w:val="20"/>
    </w:rPr>
  </w:style>
  <w:style w:type="paragraph" w:customStyle="1" w:styleId="ListAlpha">
    <w:name w:val="List Alpha"/>
    <w:basedOn w:val="Normal"/>
    <w:qFormat/>
    <w:rsid w:val="007B3098"/>
    <w:pPr>
      <w:numPr>
        <w:numId w:val="70"/>
      </w:numPr>
      <w:suppressAutoHyphens w:val="0"/>
      <w:spacing w:before="120" w:after="120" w:line="240" w:lineRule="atLeast"/>
    </w:pPr>
    <w:rPr>
      <w:rFonts w:eastAsia="Times New Roman" w:cs="Arial"/>
      <w:color w:val="000000" w:themeColor="text1"/>
      <w:sz w:val="20"/>
      <w:szCs w:val="20"/>
    </w:rPr>
  </w:style>
  <w:style w:type="paragraph" w:customStyle="1" w:styleId="ListAlpha2">
    <w:name w:val="List Alpha 2"/>
    <w:basedOn w:val="Normal"/>
    <w:qFormat/>
    <w:rsid w:val="007B3098"/>
    <w:pPr>
      <w:numPr>
        <w:ilvl w:val="1"/>
        <w:numId w:val="70"/>
      </w:numPr>
      <w:suppressAutoHyphens w:val="0"/>
      <w:spacing w:before="120" w:after="120" w:line="240" w:lineRule="atLeast"/>
    </w:pPr>
    <w:rPr>
      <w:rFonts w:eastAsia="Times New Roman" w:cs="Arial"/>
      <w:color w:val="000000" w:themeColor="text1"/>
      <w:sz w:val="20"/>
      <w:szCs w:val="20"/>
    </w:rPr>
  </w:style>
  <w:style w:type="paragraph" w:customStyle="1" w:styleId="ListAlpha3">
    <w:name w:val="List Alpha 3"/>
    <w:basedOn w:val="Normal"/>
    <w:qFormat/>
    <w:rsid w:val="007B3098"/>
    <w:pPr>
      <w:numPr>
        <w:ilvl w:val="2"/>
        <w:numId w:val="70"/>
      </w:numPr>
      <w:suppressAutoHyphens w:val="0"/>
      <w:spacing w:before="120" w:after="120" w:line="240" w:lineRule="atLeast"/>
    </w:pPr>
    <w:rPr>
      <w:rFonts w:eastAsia="Times New Roman" w:cs="Arial"/>
      <w:color w:val="000000" w:themeColor="text1"/>
      <w:sz w:val="20"/>
      <w:szCs w:val="20"/>
    </w:rPr>
  </w:style>
  <w:style w:type="paragraph" w:styleId="NormalWeb">
    <w:name w:val="Normal (Web)"/>
    <w:basedOn w:val="Normal"/>
    <w:uiPriority w:val="99"/>
    <w:semiHidden/>
    <w:unhideWhenUsed/>
    <w:rsid w:val="00DE7A7E"/>
    <w:pPr>
      <w:suppressAutoHyphens w:val="0"/>
      <w:spacing w:before="100" w:beforeAutospacing="1" w:after="100" w:afterAutospacing="1" w:line="240" w:lineRule="auto"/>
    </w:pPr>
    <w:rPr>
      <w:rFonts w:ascii="Times New Roman" w:hAnsi="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991346">
      <w:bodyDiv w:val="1"/>
      <w:marLeft w:val="0"/>
      <w:marRight w:val="0"/>
      <w:marTop w:val="0"/>
      <w:marBottom w:val="0"/>
      <w:divBdr>
        <w:top w:val="none" w:sz="0" w:space="0" w:color="auto"/>
        <w:left w:val="none" w:sz="0" w:space="0" w:color="auto"/>
        <w:bottom w:val="none" w:sz="0" w:space="0" w:color="auto"/>
        <w:right w:val="none" w:sz="0" w:space="0" w:color="auto"/>
      </w:divBdr>
    </w:div>
    <w:div w:id="411506731">
      <w:bodyDiv w:val="1"/>
      <w:marLeft w:val="0"/>
      <w:marRight w:val="0"/>
      <w:marTop w:val="0"/>
      <w:marBottom w:val="0"/>
      <w:divBdr>
        <w:top w:val="none" w:sz="0" w:space="0" w:color="auto"/>
        <w:left w:val="none" w:sz="0" w:space="0" w:color="auto"/>
        <w:bottom w:val="none" w:sz="0" w:space="0" w:color="auto"/>
        <w:right w:val="none" w:sz="0" w:space="0" w:color="auto"/>
      </w:divBdr>
    </w:div>
    <w:div w:id="819463063">
      <w:bodyDiv w:val="1"/>
      <w:marLeft w:val="0"/>
      <w:marRight w:val="0"/>
      <w:marTop w:val="0"/>
      <w:marBottom w:val="0"/>
      <w:divBdr>
        <w:top w:val="none" w:sz="0" w:space="0" w:color="auto"/>
        <w:left w:val="none" w:sz="0" w:space="0" w:color="auto"/>
        <w:bottom w:val="none" w:sz="0" w:space="0" w:color="auto"/>
        <w:right w:val="none" w:sz="0" w:space="0" w:color="auto"/>
      </w:divBdr>
    </w:div>
    <w:div w:id="1303265086">
      <w:bodyDiv w:val="1"/>
      <w:marLeft w:val="0"/>
      <w:marRight w:val="0"/>
      <w:marTop w:val="0"/>
      <w:marBottom w:val="0"/>
      <w:divBdr>
        <w:top w:val="none" w:sz="0" w:space="0" w:color="auto"/>
        <w:left w:val="none" w:sz="0" w:space="0" w:color="auto"/>
        <w:bottom w:val="none" w:sz="0" w:space="0" w:color="auto"/>
        <w:right w:val="none" w:sz="0" w:space="0" w:color="auto"/>
      </w:divBdr>
    </w:div>
    <w:div w:id="1427190841">
      <w:bodyDiv w:val="1"/>
      <w:marLeft w:val="0"/>
      <w:marRight w:val="0"/>
      <w:marTop w:val="0"/>
      <w:marBottom w:val="0"/>
      <w:divBdr>
        <w:top w:val="none" w:sz="0" w:space="0" w:color="auto"/>
        <w:left w:val="none" w:sz="0" w:space="0" w:color="auto"/>
        <w:bottom w:val="none" w:sz="0" w:space="0" w:color="auto"/>
        <w:right w:val="none" w:sz="0" w:space="0" w:color="auto"/>
      </w:divBdr>
    </w:div>
    <w:div w:id="1585457962">
      <w:bodyDiv w:val="1"/>
      <w:marLeft w:val="0"/>
      <w:marRight w:val="0"/>
      <w:marTop w:val="0"/>
      <w:marBottom w:val="0"/>
      <w:divBdr>
        <w:top w:val="none" w:sz="0" w:space="0" w:color="auto"/>
        <w:left w:val="none" w:sz="0" w:space="0" w:color="auto"/>
        <w:bottom w:val="none" w:sz="0" w:space="0" w:color="auto"/>
        <w:right w:val="none" w:sz="0" w:space="0" w:color="auto"/>
      </w:divBdr>
    </w:div>
    <w:div w:id="1591312075">
      <w:bodyDiv w:val="1"/>
      <w:marLeft w:val="0"/>
      <w:marRight w:val="0"/>
      <w:marTop w:val="0"/>
      <w:marBottom w:val="0"/>
      <w:divBdr>
        <w:top w:val="none" w:sz="0" w:space="0" w:color="auto"/>
        <w:left w:val="none" w:sz="0" w:space="0" w:color="auto"/>
        <w:bottom w:val="none" w:sz="0" w:space="0" w:color="auto"/>
        <w:right w:val="none" w:sz="0" w:space="0" w:color="auto"/>
      </w:divBdr>
    </w:div>
    <w:div w:id="1709144339">
      <w:bodyDiv w:val="1"/>
      <w:marLeft w:val="0"/>
      <w:marRight w:val="0"/>
      <w:marTop w:val="0"/>
      <w:marBottom w:val="0"/>
      <w:divBdr>
        <w:top w:val="none" w:sz="0" w:space="0" w:color="auto"/>
        <w:left w:val="none" w:sz="0" w:space="0" w:color="auto"/>
        <w:bottom w:val="none" w:sz="0" w:space="0" w:color="auto"/>
        <w:right w:val="none" w:sz="0" w:space="0" w:color="auto"/>
      </w:divBdr>
    </w:div>
    <w:div w:id="2007781129">
      <w:bodyDiv w:val="1"/>
      <w:marLeft w:val="0"/>
      <w:marRight w:val="0"/>
      <w:marTop w:val="0"/>
      <w:marBottom w:val="0"/>
      <w:divBdr>
        <w:top w:val="none" w:sz="0" w:space="0" w:color="auto"/>
        <w:left w:val="none" w:sz="0" w:space="0" w:color="auto"/>
        <w:bottom w:val="none" w:sz="0" w:space="0" w:color="auto"/>
        <w:right w:val="none" w:sz="0" w:space="0" w:color="auto"/>
      </w:divBdr>
    </w:div>
    <w:div w:id="203607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www.accesshub.gov.au/"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customXml" Target="../customXml/item6.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hyperlink" Target="mailto:customer.service@delwp.vic.gov.au" TargetMode="External"/><Relationship Id="rId33" Type="http://schemas.openxmlformats.org/officeDocument/2006/relationships/customXml" Target="../customXml/item5.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creativecommons.org/licenses/by/4.0/" TargetMode="External"/><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footer" Target="footer3.xml"/><Relationship Id="rId19" Type="http://schemas.openxmlformats.org/officeDocument/2006/relationships/image" Target="media/image9.jpeg"/><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www.deeca.vic.gov.au/" TargetMode="External"/><Relationship Id="rId30" Type="http://schemas.openxmlformats.org/officeDocument/2006/relationships/customXml" Target="../customXml/item2.xml"/><Relationship Id="rId8"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Volumes/Samsung%20Backup/DEECA%20Work/Document_accessibl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C4EEE9635FA174DB0B1B84DD570D0FA" ma:contentTypeVersion="19" ma:contentTypeDescription="Create a new document." ma:contentTypeScope="" ma:versionID="8f07052cf4963a8d4647fd6962db6c91">
  <xsd:schema xmlns:xsd="http://www.w3.org/2001/XMLSchema" xmlns:xs="http://www.w3.org/2001/XMLSchema" xmlns:p="http://schemas.microsoft.com/office/2006/metadata/properties" xmlns:ns2="a5f32de4-e402-4188-b034-e71ca7d22e54" xmlns:ns3="c55ced47-1a10-4dde-ae1a-8223e3fd0742" xmlns:ns4="c0ab1d61-b759-4020-aa3b-0909af17cf6e" targetNamespace="http://schemas.microsoft.com/office/2006/metadata/properties" ma:root="true" ma:fieldsID="7456554086cdff8770bd9577c6ca901a" ns2:_="" ns3:_="" ns4:_="">
    <xsd:import namespace="a5f32de4-e402-4188-b034-e71ca7d22e54"/>
    <xsd:import namespace="c55ced47-1a10-4dde-ae1a-8223e3fd0742"/>
    <xsd:import namespace="c0ab1d61-b759-4020-aa3b-0909af17cf6e"/>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ObjectDetectorVersions" minOccurs="0"/>
                <xsd:element ref="ns3:MediaServiceBillingMetadata" minOccurs="0"/>
                <xsd:element ref="ns3:MediaServiceDateTaken" minOccurs="0"/>
                <xsd:element ref="ns3:lcf76f155ced4ddcb4097134ff3c332f" minOccurs="0"/>
                <xsd:element ref="ns4:TaxCatchAll" minOccurs="0"/>
                <xsd:element ref="ns3:MediaServiceLocation" minOccurs="0"/>
                <xsd:element ref="ns3:MediaServiceGenerationTime" minOccurs="0"/>
                <xsd:element ref="ns3:MediaServiceEventHashCode"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55ced47-1a10-4dde-ae1a-8223e3fd074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BillingMetadata" ma:index="15" nillable="true" ma:displayName="MediaServiceBillingMetadata" ma:hidden="true" ma:internalName="MediaServiceBillingMetadata"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dexed="true"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0ab1d61-b759-4020-aa3b-0909af17cf6e"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138ff172-b4ba-41be-b441-7735d303349e}" ma:internalName="TaxCatchAll" ma:showField="CatchAllData" ma:web="c0ab1d61-b759-4020-aa3b-0909af17cf6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97aeec6-0273-40f2-ab3e-beee73212332" ContentTypeId="0x0101" PreviousValue="false"/>
</file>

<file path=customXml/item4.xml><?xml version="1.0" encoding="utf-8"?>
<?mso-contentType ?>
<spe:Receivers xmlns:spe="http://schemas.microsoft.com/sharepoint/event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c55ced47-1a10-4dde-ae1a-8223e3fd0742">
      <Terms xmlns="http://schemas.microsoft.com/office/infopath/2007/PartnerControls"/>
    </lcf76f155ced4ddcb4097134ff3c332f>
    <TaxCatchAll xmlns="c0ab1d61-b759-4020-aa3b-0909af17cf6e" xsi:nil="true"/>
  </documentManagement>
</p:properties>
</file>

<file path=customXml/itemProps1.xml><?xml version="1.0" encoding="utf-8"?>
<ds:datastoreItem xmlns:ds="http://schemas.openxmlformats.org/officeDocument/2006/customXml" ds:itemID="{AA314458-6C92-8743-9C55-D817C2FDF7D6}">
  <ds:schemaRefs>
    <ds:schemaRef ds:uri="http://schemas.openxmlformats.org/officeDocument/2006/bibliography"/>
  </ds:schemaRefs>
</ds:datastoreItem>
</file>

<file path=customXml/itemProps2.xml><?xml version="1.0" encoding="utf-8"?>
<ds:datastoreItem xmlns:ds="http://schemas.openxmlformats.org/officeDocument/2006/customXml" ds:itemID="{9B1D28EB-0FC3-4C12-96E3-BC6519ACB0EF}"/>
</file>

<file path=customXml/itemProps3.xml><?xml version="1.0" encoding="utf-8"?>
<ds:datastoreItem xmlns:ds="http://schemas.openxmlformats.org/officeDocument/2006/customXml" ds:itemID="{059BE26D-73F3-4AC9-B9D3-66EF0D4F44B5}"/>
</file>

<file path=customXml/itemProps4.xml><?xml version="1.0" encoding="utf-8"?>
<ds:datastoreItem xmlns:ds="http://schemas.openxmlformats.org/officeDocument/2006/customXml" ds:itemID="{011DF48D-FFBC-458B-939C-5BCA9A8A74DD}"/>
</file>

<file path=customXml/itemProps5.xml><?xml version="1.0" encoding="utf-8"?>
<ds:datastoreItem xmlns:ds="http://schemas.openxmlformats.org/officeDocument/2006/customXml" ds:itemID="{31DD3735-DAE4-4FC6-A195-E75C0BEA5562}"/>
</file>

<file path=customXml/itemProps6.xml><?xml version="1.0" encoding="utf-8"?>
<ds:datastoreItem xmlns:ds="http://schemas.openxmlformats.org/officeDocument/2006/customXml" ds:itemID="{8BE77DCA-D51C-44D7-9FFD-69F3AFF958CE}"/>
</file>

<file path=docProps/app.xml><?xml version="1.0" encoding="utf-8"?>
<Properties xmlns="http://schemas.openxmlformats.org/officeDocument/2006/extended-properties" xmlns:vt="http://schemas.openxmlformats.org/officeDocument/2006/docPropsVTypes">
  <Template>Document_accessible.dotx</Template>
  <TotalTime>142</TotalTime>
  <Pages>64</Pages>
  <Words>12717</Words>
  <Characters>66796</Characters>
  <Application>Microsoft Office Word</Application>
  <DocSecurity>0</DocSecurity>
  <Lines>2011</Lines>
  <Paragraphs>1149</Paragraphs>
  <ScaleCrop>false</ScaleCrop>
  <HeadingPairs>
    <vt:vector size="2" baseType="variant">
      <vt:variant>
        <vt:lpstr>Title</vt:lpstr>
      </vt:variant>
      <vt:variant>
        <vt:i4>1</vt:i4>
      </vt:variant>
    </vt:vector>
  </HeadingPairs>
  <TitlesOfParts>
    <vt:vector size="1" baseType="lpstr">
      <vt:lpstr>Major Fires Across Western Victoria – February 2024</vt:lpstr>
    </vt:vector>
  </TitlesOfParts>
  <Manager>N/A</Manager>
  <Company>Department of Energy, Environment and Climate Action </Company>
  <LinksUpToDate>false</LinksUpToDate>
  <CharactersWithSpaces>78577</CharactersWithSpaces>
  <SharedDoc>false</SharedDoc>
  <HyperlinkBase>www.deeca.vic.gov.au</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Major Fires Across Western Victoria – February 2024</dc:title>
  <dc:subject>Major Fires Across Western Victoria – February 2024</dc:subject>
  <dc:creator>Department of Energy, Environment and Climate Action </dc:creator>
  <cp:keywords>Major, Fires, Across, Western, Victoria, Research, Report, 2024</cp:keywords>
  <dc:description>© The State of Victoria Department of Energy, Environment and Climate Action, November 2025</dc:description>
  <cp:lastModifiedBy>John Allen</cp:lastModifiedBy>
  <cp:revision>21</cp:revision>
  <dcterms:created xsi:type="dcterms:W3CDTF">2026-01-06T05:24:00Z</dcterms:created>
  <dcterms:modified xsi:type="dcterms:W3CDTF">2026-04-21T04:37:00Z</dcterms:modified>
  <cp:category>Research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257e2ab-f512-40e2-9c9a-c64247360765_Enabled">
    <vt:lpwstr>true</vt:lpwstr>
  </property>
  <property fmtid="{D5CDD505-2E9C-101B-9397-08002B2CF9AE}" pid="3" name="MSIP_Label_4257e2ab-f512-40e2-9c9a-c64247360765_SetDate">
    <vt:lpwstr>2022-09-20T23:29:16Z</vt:lpwstr>
  </property>
  <property fmtid="{D5CDD505-2E9C-101B-9397-08002B2CF9AE}" pid="4" name="MSIP_Label_4257e2ab-f512-40e2-9c9a-c64247360765_Method">
    <vt:lpwstr>Privileged</vt:lpwstr>
  </property>
  <property fmtid="{D5CDD505-2E9C-101B-9397-08002B2CF9AE}" pid="5" name="MSIP_Label_4257e2ab-f512-40e2-9c9a-c64247360765_Name">
    <vt:lpwstr>OFFICIAL</vt:lpwstr>
  </property>
  <property fmtid="{D5CDD505-2E9C-101B-9397-08002B2CF9AE}" pid="6" name="MSIP_Label_4257e2ab-f512-40e2-9c9a-c64247360765_SiteId">
    <vt:lpwstr>e8bdd6f7-fc18-4e48-a554-7f547927223b</vt:lpwstr>
  </property>
  <property fmtid="{D5CDD505-2E9C-101B-9397-08002B2CF9AE}" pid="7" name="MSIP_Label_4257e2ab-f512-40e2-9c9a-c64247360765_ActionId">
    <vt:lpwstr>e5bb7520-2aea-48aa-81c7-1c8f860860fb</vt:lpwstr>
  </property>
  <property fmtid="{D5CDD505-2E9C-101B-9397-08002B2CF9AE}" pid="8" name="MSIP_Label_4257e2ab-f512-40e2-9c9a-c64247360765_ContentBits">
    <vt:lpwstr>2</vt:lpwstr>
  </property>
  <property fmtid="{D5CDD505-2E9C-101B-9397-08002B2CF9AE}" pid="9" name="ContentTypeId">
    <vt:lpwstr>0x0101007C4EEE9635FA174DB0B1B84DD570D0FA</vt:lpwstr>
  </property>
</Properties>
</file>